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18C" w:rsidRDefault="0041718C"/>
    <w:p w:rsidR="0041718C" w:rsidRDefault="0041718C" w:rsidP="0041718C"/>
    <w:p w:rsidR="0041718C" w:rsidRDefault="0041718C" w:rsidP="0041718C"/>
    <w:p w:rsidR="0041718C" w:rsidRDefault="0041718C" w:rsidP="0041718C"/>
    <w:p w:rsidR="0041718C" w:rsidRDefault="0041718C" w:rsidP="0041718C"/>
    <w:p w:rsidR="0041718C" w:rsidRDefault="0041718C" w:rsidP="0041718C"/>
    <w:p w:rsidR="0041718C" w:rsidRPr="0041718C" w:rsidRDefault="0041718C" w:rsidP="0041718C"/>
    <w:p w:rsidR="0041718C" w:rsidRPr="0041718C" w:rsidRDefault="0041718C" w:rsidP="0041718C"/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  <w:r w:rsidRPr="0041718C">
        <w:rPr>
          <w:sz w:val="36"/>
          <w:szCs w:val="36"/>
        </w:rPr>
        <w:t>Souhrn dotazníkového šetření „Analýzy navazujících projektů na podpořené projekty z Operačního programu Životní prostředí“</w:t>
      </w: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tabs>
          <w:tab w:val="left" w:pos="1032"/>
        </w:tabs>
        <w:jc w:val="both"/>
        <w:rPr>
          <w:sz w:val="36"/>
          <w:szCs w:val="36"/>
        </w:rPr>
      </w:pPr>
    </w:p>
    <w:p w:rsidR="0041718C" w:rsidRDefault="0041718C" w:rsidP="0041718C">
      <w:pPr>
        <w:rPr>
          <w:sz w:val="28"/>
          <w:szCs w:val="28"/>
        </w:rPr>
      </w:pPr>
      <w:r w:rsidRPr="0041718C">
        <w:rPr>
          <w:sz w:val="28"/>
          <w:szCs w:val="28"/>
        </w:rPr>
        <w:t>Zpracoval: Státní fond Životního prostředí ČR</w:t>
      </w:r>
    </w:p>
    <w:p w:rsidR="0041718C" w:rsidRDefault="0041718C" w:rsidP="0041718C">
      <w:pPr>
        <w:rPr>
          <w:sz w:val="28"/>
          <w:szCs w:val="28"/>
        </w:rPr>
        <w:sectPr w:rsidR="0041718C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>28. dubna 2020</w:t>
      </w:r>
    </w:p>
    <w:p w:rsidR="00794263" w:rsidRDefault="00794263" w:rsidP="001C7D8A">
      <w:pPr>
        <w:jc w:val="both"/>
      </w:pPr>
      <w:r>
        <w:lastRenderedPageBreak/>
        <w:t>Pro dotazníkové šetření byli osloveni úspěšní žadatelé o dotaci v rámci Operačního programu Životní prostředí (dále jen OPŽP) z období 2007</w:t>
      </w:r>
      <w:r w:rsidR="00B7003B">
        <w:t> </w:t>
      </w:r>
      <w:r w:rsidR="00B7003B">
        <w:noBreakHyphen/>
        <w:t> </w:t>
      </w:r>
      <w:r>
        <w:t>2013 a 2014</w:t>
      </w:r>
      <w:r w:rsidR="00B7003B">
        <w:t> </w:t>
      </w:r>
      <w:r w:rsidR="00B7003B">
        <w:noBreakHyphen/>
        <w:t> </w:t>
      </w:r>
      <w:r>
        <w:t xml:space="preserve">2020. Celkem bylo osloveno </w:t>
      </w:r>
      <w:r w:rsidR="00B7003B">
        <w:t>126 </w:t>
      </w:r>
      <w:r>
        <w:t>žadatelů, kteří</w:t>
      </w:r>
      <w:r w:rsidR="003D09BF">
        <w:t> </w:t>
      </w:r>
      <w:r>
        <w:t xml:space="preserve">měli dohromady </w:t>
      </w:r>
      <w:r w:rsidR="00B7003B">
        <w:t>175</w:t>
      </w:r>
      <w:r w:rsidR="00DD1DA7">
        <w:t xml:space="preserve"> </w:t>
      </w:r>
      <w:r>
        <w:t xml:space="preserve">projektů. </w:t>
      </w:r>
      <w:r w:rsidR="00B7003B">
        <w:t>Odpovědi byly shromažďovány v termínu od 24. do 28. dubna 2020.</w:t>
      </w:r>
      <w:r w:rsidR="00F7168C">
        <w:t xml:space="preserve"> </w:t>
      </w:r>
      <w:r w:rsidR="00CD2A4B">
        <w:t xml:space="preserve">Dotazovaní vyplňovali </w:t>
      </w:r>
      <w:r w:rsidR="00BE13C3">
        <w:t>webov</w:t>
      </w:r>
      <w:r w:rsidR="00CD2A4B">
        <w:t xml:space="preserve">ý </w:t>
      </w:r>
      <w:r w:rsidR="00BE13C3">
        <w:t>dotazník</w:t>
      </w:r>
      <w:r w:rsidR="00CD2A4B">
        <w:t>y vytvořený v</w:t>
      </w:r>
      <w:r w:rsidR="00BE13C3">
        <w:t xml:space="preserve"> Google </w:t>
      </w:r>
      <w:proofErr w:type="spellStart"/>
      <w:r w:rsidR="00BE13C3">
        <w:t>docs</w:t>
      </w:r>
      <w:proofErr w:type="spellEnd"/>
      <w:r w:rsidR="00DD1DA7">
        <w:t xml:space="preserve"> </w:t>
      </w:r>
      <w:hyperlink r:id="rId7" w:history="1">
        <w:r w:rsidR="00DD1DA7" w:rsidRPr="00235B8E">
          <w:rPr>
            <w:rStyle w:val="Hypertextovodkaz"/>
          </w:rPr>
          <w:t>https://forms.gle/FrtCtnuzhVe13qKL8</w:t>
        </w:r>
      </w:hyperlink>
      <w:r w:rsidR="00BE13C3">
        <w:t xml:space="preserve">. </w:t>
      </w:r>
      <w:r w:rsidR="008D1C4C">
        <w:t xml:space="preserve">Nedílnou součástí tohoto Souhrnu je excelová příloha, která sumarizuje jednotlivé dotazníky. </w:t>
      </w:r>
    </w:p>
    <w:p w:rsidR="00F7168C" w:rsidRDefault="00F7168C" w:rsidP="001C7D8A">
      <w:pPr>
        <w:jc w:val="both"/>
      </w:pPr>
      <w:r>
        <w:t>Dotazníkové šetření mělo za cíl zjistit, kolik projektů nebylo využito pro realizaci navazujících projektů a v kolika případech bylo důvodem nerealiza</w:t>
      </w:r>
      <w:r w:rsidR="00C32765">
        <w:t>c</w:t>
      </w:r>
      <w:r w:rsidR="00107370">
        <w:t>e</w:t>
      </w:r>
      <w:r>
        <w:t xml:space="preserve"> rozpor v majetkoprávních vztazích, zejména se</w:t>
      </w:r>
      <w:r w:rsidR="00DD1DA7">
        <w:t xml:space="preserve"> státními institucemi. </w:t>
      </w:r>
    </w:p>
    <w:p w:rsidR="00C32765" w:rsidRDefault="00CD2A4B" w:rsidP="001C7D8A">
      <w:pPr>
        <w:jc w:val="both"/>
      </w:pPr>
      <w:r>
        <w:t>Analýza dotazníkového šetření</w:t>
      </w:r>
      <w:r w:rsidR="00C32765">
        <w:t xml:space="preserve"> </w:t>
      </w:r>
      <w:r>
        <w:t xml:space="preserve">shrnuje odpovědi k </w:t>
      </w:r>
      <w:r w:rsidR="00C32765">
        <w:t>9</w:t>
      </w:r>
      <w:r w:rsidR="002B3C2B">
        <w:t>1</w:t>
      </w:r>
      <w:r w:rsidR="00C32765">
        <w:t xml:space="preserve"> projektů</w:t>
      </w:r>
      <w:r w:rsidR="00DD1DA7">
        <w:t>m</w:t>
      </w:r>
      <w:r w:rsidR="00C32765">
        <w:t xml:space="preserve">, což je </w:t>
      </w:r>
      <w:r w:rsidR="002B3C2B">
        <w:t>52</w:t>
      </w:r>
      <w:r w:rsidR="00C32765">
        <w:t> % ze všech oslovených projektů.</w:t>
      </w:r>
    </w:p>
    <w:p w:rsidR="00BE13C3" w:rsidRDefault="00BE13C3" w:rsidP="001C7D8A">
      <w:pPr>
        <w:jc w:val="both"/>
      </w:pPr>
      <w:r>
        <w:t>První otázka dotazníku identifikovala projekt, ke kterému jsou odpovědi vztažené. V tomto souhrnu není více rozpracováno, ale odpovědi lze dohledat v excelové příloze</w:t>
      </w:r>
      <w:r w:rsidR="00C66B7F">
        <w:t>, sl. H</w:t>
      </w:r>
      <w:r>
        <w:t xml:space="preserve">. </w:t>
      </w:r>
    </w:p>
    <w:p w:rsidR="00BE13C3" w:rsidRDefault="005A2122" w:rsidP="00B7003B">
      <w:pPr>
        <w:jc w:val="both"/>
      </w:pPr>
      <w:r>
        <w:rPr>
          <w:noProof/>
        </w:rPr>
        <w:drawing>
          <wp:inline distT="0" distB="0" distL="0" distR="0">
            <wp:extent cx="5760720" cy="24250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391">
        <w:t>Číselné vyjádření odpovědí</w:t>
      </w:r>
      <w:r w:rsidR="00CD2A4B">
        <w:t xml:space="preserve"> OPŽP 2007+ 5</w:t>
      </w:r>
      <w:r>
        <w:t>2</w:t>
      </w:r>
      <w:r w:rsidR="00CD2A4B">
        <w:t xml:space="preserve"> odpovědí (</w:t>
      </w:r>
      <w:r>
        <w:t>57,1</w:t>
      </w:r>
      <w:r w:rsidR="00CD2A4B">
        <w:t xml:space="preserve"> %) a OPŽP 2014+ 39 odpovědí (</w:t>
      </w:r>
      <w:r>
        <w:t>42,9</w:t>
      </w:r>
      <w:r w:rsidR="00CD2A4B">
        <w:t xml:space="preserve"> %). </w:t>
      </w:r>
    </w:p>
    <w:p w:rsidR="00B51FAD" w:rsidRDefault="00B51FAD" w:rsidP="00B7003B">
      <w:pPr>
        <w:jc w:val="both"/>
      </w:pPr>
    </w:p>
    <w:p w:rsidR="000C5391" w:rsidRDefault="000C5391" w:rsidP="000C5391">
      <w:pPr>
        <w:jc w:val="both"/>
      </w:pPr>
    </w:p>
    <w:p w:rsidR="000C5391" w:rsidRDefault="000C5391" w:rsidP="000C5391">
      <w:pPr>
        <w:jc w:val="both"/>
      </w:pPr>
    </w:p>
    <w:p w:rsidR="000C5391" w:rsidRDefault="000C5391" w:rsidP="000C5391">
      <w:pPr>
        <w:jc w:val="both"/>
      </w:pPr>
    </w:p>
    <w:p w:rsidR="00B51FAD" w:rsidRDefault="00BF1841" w:rsidP="00B7003B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242506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91" w:rsidRDefault="000C5391" w:rsidP="000C5391">
      <w:pPr>
        <w:jc w:val="both"/>
      </w:pPr>
      <w:r>
        <w:t>Číselné vyjádření odpovědí Ano 5</w:t>
      </w:r>
      <w:r w:rsidR="00BF1841">
        <w:t>1</w:t>
      </w:r>
      <w:r>
        <w:t xml:space="preserve"> odpovědí (</w:t>
      </w:r>
      <w:r w:rsidR="00BF1841">
        <w:t>56</w:t>
      </w:r>
      <w:r>
        <w:t xml:space="preserve"> %) a Ne 40 odpovědí (</w:t>
      </w:r>
      <w:r w:rsidR="00BF1841">
        <w:t>44</w:t>
      </w:r>
      <w:r>
        <w:t xml:space="preserve"> %). </w:t>
      </w:r>
    </w:p>
    <w:p w:rsidR="00EC19D8" w:rsidRDefault="00EC19D8" w:rsidP="00B7003B">
      <w:pPr>
        <w:jc w:val="both"/>
      </w:pPr>
      <w:r>
        <w:t>Kladnou odpověď dotazovaní doplnili o název a stručný popis navazujícího projektu. Odpovědi lze dohledat v excelové příloze</w:t>
      </w:r>
      <w:r w:rsidR="00C66B7F">
        <w:t>, sl. D</w:t>
      </w:r>
      <w:r>
        <w:t xml:space="preserve">. </w:t>
      </w:r>
    </w:p>
    <w:p w:rsidR="00EC19D8" w:rsidRDefault="00EC19D8" w:rsidP="00B7003B">
      <w:pPr>
        <w:jc w:val="both"/>
      </w:pPr>
      <w:r>
        <w:rPr>
          <w:noProof/>
        </w:rPr>
        <w:drawing>
          <wp:inline distT="0" distB="0" distL="0" distR="0">
            <wp:extent cx="5760720" cy="24250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D8" w:rsidRDefault="00EC19D8" w:rsidP="00EC19D8">
      <w:pPr>
        <w:jc w:val="both"/>
      </w:pPr>
      <w:r>
        <w:t xml:space="preserve">Číselné vyjádření odpovědí Ano 17 odpovědí (42,5 %) a Ne 23 odpovědí (57,5 %). </w:t>
      </w:r>
    </w:p>
    <w:p w:rsidR="00EC19D8" w:rsidRDefault="00EC19D8" w:rsidP="00EC19D8">
      <w:pPr>
        <w:jc w:val="both"/>
      </w:pPr>
    </w:p>
    <w:p w:rsidR="00020462" w:rsidRDefault="00020462" w:rsidP="00EC19D8">
      <w:pPr>
        <w:jc w:val="both"/>
      </w:pPr>
    </w:p>
    <w:p w:rsidR="00020462" w:rsidRDefault="00020462" w:rsidP="00EC19D8">
      <w:pPr>
        <w:jc w:val="both"/>
      </w:pPr>
    </w:p>
    <w:p w:rsidR="004654D8" w:rsidRDefault="004654D8" w:rsidP="00EC19D8">
      <w:pPr>
        <w:jc w:val="both"/>
      </w:pPr>
      <w:r>
        <w:rPr>
          <w:noProof/>
        </w:rPr>
        <w:lastRenderedPageBreak/>
        <w:drawing>
          <wp:inline distT="0" distB="0" distL="0" distR="0">
            <wp:extent cx="5543784" cy="2567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93" cy="25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C6" w:rsidRDefault="004654D8" w:rsidP="00EC19D8">
      <w:pPr>
        <w:jc w:val="both"/>
      </w:pPr>
      <w:r>
        <w:t xml:space="preserve">Pozn: U této otázky bylo možné zvolit více odpovědí. </w:t>
      </w:r>
    </w:p>
    <w:p w:rsidR="00712FC6" w:rsidRDefault="00712FC6" w:rsidP="00EC19D8">
      <w:pPr>
        <w:jc w:val="both"/>
      </w:pPr>
      <w:r>
        <w:t>Pokud důvod nerealizace navazujících projektů byl jiný než majetkoprávní vztah, dotazovaní v poslední otázce měli stručně popsat skutečný důvod. Nejčastěji se objevovala</w:t>
      </w:r>
      <w:r w:rsidR="007C7ED9">
        <w:t xml:space="preserve"> odpověď:</w:t>
      </w:r>
      <w:r>
        <w:t xml:space="preserve"> finančníc</w:t>
      </w:r>
      <w:r w:rsidR="007C7ED9">
        <w:t>h nákladů, výstupy studie slouží pro zkvalitnění plánů především krizových či že se po analýze proveditelnosti navržených opatření plánuje příprava jejich realizace. Podrobné odpovědi lze nalézt v excelové příloze</w:t>
      </w:r>
      <w:r w:rsidR="00C66B7F">
        <w:t>, sl. G</w:t>
      </w:r>
      <w:r w:rsidR="007C7ED9">
        <w:t xml:space="preserve">. </w:t>
      </w:r>
    </w:p>
    <w:sectPr w:rsidR="00712FC6" w:rsidSect="001C7D8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FB4" w:rsidRDefault="00E40FB4" w:rsidP="00B51FAD">
      <w:pPr>
        <w:spacing w:after="0" w:line="240" w:lineRule="auto"/>
      </w:pPr>
      <w:r>
        <w:separator/>
      </w:r>
    </w:p>
  </w:endnote>
  <w:endnote w:type="continuationSeparator" w:id="0">
    <w:p w:rsidR="00E40FB4" w:rsidRDefault="00E40FB4" w:rsidP="00B5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FAD" w:rsidRDefault="00B51FAD">
    <w:pPr>
      <w:pStyle w:val="Zpat"/>
      <w:jc w:val="right"/>
    </w:pPr>
  </w:p>
  <w:p w:rsidR="00B51FAD" w:rsidRDefault="00B51F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7622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7D8A" w:rsidRDefault="001C7D8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1C7D8A">
              <w:rPr>
                <w:b/>
                <w:bCs/>
              </w:rPr>
              <w:t>3</w:t>
            </w:r>
          </w:p>
        </w:sdtContent>
      </w:sdt>
    </w:sdtContent>
  </w:sdt>
  <w:p w:rsidR="001C7D8A" w:rsidRDefault="001C7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FB4" w:rsidRDefault="00E40FB4" w:rsidP="00B51FAD">
      <w:pPr>
        <w:spacing w:after="0" w:line="240" w:lineRule="auto"/>
      </w:pPr>
      <w:r>
        <w:separator/>
      </w:r>
    </w:p>
  </w:footnote>
  <w:footnote w:type="continuationSeparator" w:id="0">
    <w:p w:rsidR="00E40FB4" w:rsidRDefault="00E40FB4" w:rsidP="00B5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718C" w:rsidRDefault="0041718C" w:rsidP="00B51FAD">
    <w:r>
      <w:t>Souhrn dotazníkového šetření „Analýzy navazujících projektů na podpořené projekty z Operačního programu Životní prostředí“</w:t>
    </w:r>
  </w:p>
  <w:p w:rsidR="0041718C" w:rsidRDefault="00417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3"/>
    <w:rsid w:val="00020462"/>
    <w:rsid w:val="000C5391"/>
    <w:rsid w:val="00107370"/>
    <w:rsid w:val="00162788"/>
    <w:rsid w:val="001C7D8A"/>
    <w:rsid w:val="002B3C2B"/>
    <w:rsid w:val="003D09BF"/>
    <w:rsid w:val="0041718C"/>
    <w:rsid w:val="004654D8"/>
    <w:rsid w:val="005A2122"/>
    <w:rsid w:val="00683461"/>
    <w:rsid w:val="00712FC6"/>
    <w:rsid w:val="00794263"/>
    <w:rsid w:val="007C7ED9"/>
    <w:rsid w:val="008D1C4C"/>
    <w:rsid w:val="00B16632"/>
    <w:rsid w:val="00B4439A"/>
    <w:rsid w:val="00B51FAD"/>
    <w:rsid w:val="00B7003B"/>
    <w:rsid w:val="00B85B2A"/>
    <w:rsid w:val="00BE13C3"/>
    <w:rsid w:val="00BF1841"/>
    <w:rsid w:val="00C32765"/>
    <w:rsid w:val="00C66B7F"/>
    <w:rsid w:val="00CD2A4B"/>
    <w:rsid w:val="00DD1DA7"/>
    <w:rsid w:val="00E40FB4"/>
    <w:rsid w:val="00EC19D8"/>
    <w:rsid w:val="00F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8DC71"/>
  <w15:chartTrackingRefBased/>
  <w15:docId w15:val="{010BACDB-7A7F-425C-A263-321436BD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FAD"/>
  </w:style>
  <w:style w:type="paragraph" w:styleId="Zpat">
    <w:name w:val="footer"/>
    <w:basedOn w:val="Normln"/>
    <w:link w:val="ZpatChar"/>
    <w:uiPriority w:val="99"/>
    <w:unhideWhenUsed/>
    <w:rsid w:val="00B5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FAD"/>
  </w:style>
  <w:style w:type="character" w:styleId="Hypertextovodkaz">
    <w:name w:val="Hyperlink"/>
    <w:basedOn w:val="Standardnpsmoodstavce"/>
    <w:uiPriority w:val="99"/>
    <w:unhideWhenUsed/>
    <w:rsid w:val="00DD1DA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1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rtCtnuzhVe13qKL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23</cp:revision>
  <dcterms:created xsi:type="dcterms:W3CDTF">2020-04-28T18:11:00Z</dcterms:created>
  <dcterms:modified xsi:type="dcterms:W3CDTF">2020-04-29T10:54:00Z</dcterms:modified>
</cp:coreProperties>
</file>