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16C7" w:rsidRPr="009716C7" w:rsidRDefault="009716C7" w:rsidP="009716C7">
      <w:r w:rsidRPr="009716C7">
        <w:rPr>
          <w:b/>
          <w:bCs/>
        </w:rPr>
        <w:t xml:space="preserve">150 milionů korun na sportovní infrastrukturu ve vlastnictví obcí </w:t>
      </w:r>
    </w:p>
    <w:p w:rsidR="009716C7" w:rsidRPr="009716C7" w:rsidRDefault="009716C7" w:rsidP="009716C7">
      <w:r w:rsidRPr="009716C7">
        <w:t> </w:t>
      </w:r>
    </w:p>
    <w:p w:rsidR="009716C7" w:rsidRPr="009716C7" w:rsidRDefault="009716C7" w:rsidP="009716C7">
      <w:r w:rsidRPr="009716C7">
        <w:rPr>
          <w:b/>
          <w:bCs/>
        </w:rPr>
        <w:t>Od dnešního dne mohou obce žádat o peníze na rekonstrukce a vybudování sportovišť nebo multifunkčních hal.  Mohou tak využít dotace z nového dotačního titulu Ministerstva pro místní rozvoj a zajistit kvalitní zázemí pro sportovní organizace a spolky. Žádosti lze podávat až do 28. srpna 2020.</w:t>
      </w:r>
    </w:p>
    <w:p w:rsidR="009716C7" w:rsidRPr="009716C7" w:rsidRDefault="009716C7" w:rsidP="009716C7">
      <w:r w:rsidRPr="009716C7">
        <w:t> </w:t>
      </w:r>
    </w:p>
    <w:p w:rsidR="009716C7" w:rsidRPr="009716C7" w:rsidRDefault="009716C7" w:rsidP="009716C7">
      <w:r w:rsidRPr="009716C7">
        <w:rPr>
          <w:i/>
          <w:iCs/>
        </w:rPr>
        <w:t xml:space="preserve">„Když jsem poprvé v létě 2019 mluvila s předsedou Národní sportovní agentury Milanem Hniličkou o možné podpoře sportovní infrastruktury ve vlastnictví obcí, kterou primárně využívají sportovní organizace a spolky, snažila jsem se najít možnosti, kde najít potřebné peníze. Na tuto oblast není momentálně totiž nabídka z národních ani z evropských dotačních programů. Jsem velmi ráda, že se za </w:t>
      </w:r>
      <w:proofErr w:type="gramStart"/>
      <w:r w:rsidRPr="009716C7">
        <w:rPr>
          <w:i/>
          <w:iCs/>
        </w:rPr>
        <w:t>méně</w:t>
      </w:r>
      <w:proofErr w:type="gramEnd"/>
      <w:r w:rsidRPr="009716C7">
        <w:rPr>
          <w:i/>
          <w:iCs/>
        </w:rPr>
        <w:t xml:space="preserve"> než rok podařilo nastavit program. Věřím, že touto podporou pomůžeme zkvalitnit sportovní zázemí nadšeným a nadějným sportovcům. Navíc je to zároveň i jedna z investičních injekcí, která se bude podílet na nastartování ekonomiky České republiky,“ </w:t>
      </w:r>
      <w:r w:rsidRPr="009716C7">
        <w:t xml:space="preserve">řekla ministryně pro místní rozvoj Klára Dostálová. </w:t>
      </w:r>
    </w:p>
    <w:p w:rsidR="009716C7" w:rsidRPr="009716C7" w:rsidRDefault="009716C7" w:rsidP="009716C7">
      <w:r w:rsidRPr="009716C7">
        <w:t> </w:t>
      </w:r>
    </w:p>
    <w:p w:rsidR="009716C7" w:rsidRPr="009716C7" w:rsidRDefault="009716C7" w:rsidP="009716C7">
      <w:r w:rsidRPr="009716C7">
        <w:t>Žadatelem o dotaci může být obec od tří do deseti tisíc obyvatel. Na výzvy je nyní připraveno 150 milionů korun. Žádosti je možné podávat od 9. června do 28. srpna 2020. Podporovány budou akce zaměřené na obnovu sportovní infrastruktury, která primárně slouží pro volnočasové aktivity sportovních organizací. Dotace je poskytována až do výše 60 % skutečně vynaložených uznatelných nákladů akce, přičemž horní limit dotace je 30 milionů korun.</w:t>
      </w:r>
    </w:p>
    <w:p w:rsidR="009716C7" w:rsidRPr="009716C7" w:rsidRDefault="009716C7" w:rsidP="009716C7">
      <w:r w:rsidRPr="009716C7">
        <w:t> </w:t>
      </w:r>
    </w:p>
    <w:p w:rsidR="009716C7" w:rsidRPr="009716C7" w:rsidRDefault="009716C7" w:rsidP="009716C7">
      <w:r w:rsidRPr="009716C7">
        <w:t xml:space="preserve">Veškeré informace naleznete </w:t>
      </w:r>
      <w:hyperlink r:id="rId4" w:history="1">
        <w:r w:rsidRPr="009716C7">
          <w:rPr>
            <w:rStyle w:val="Hypertextovodkaz"/>
          </w:rPr>
          <w:t>zde</w:t>
        </w:r>
      </w:hyperlink>
      <w:r w:rsidRPr="009716C7">
        <w:t>.</w:t>
      </w:r>
    </w:p>
    <w:p w:rsidR="0034364E" w:rsidRDefault="0034364E"/>
    <w:sectPr w:rsidR="00343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C7"/>
    <w:rsid w:val="0034364E"/>
    <w:rsid w:val="00971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A89E2-F02D-44EC-8AE2-F4C6F749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716C7"/>
    <w:rPr>
      <w:color w:val="0563C1" w:themeColor="hyperlink"/>
      <w:u w:val="single"/>
    </w:rPr>
  </w:style>
  <w:style w:type="character" w:styleId="Nevyeenzmnka">
    <w:name w:val="Unresolved Mention"/>
    <w:basedOn w:val="Standardnpsmoodstavce"/>
    <w:uiPriority w:val="99"/>
    <w:semiHidden/>
    <w:unhideWhenUsed/>
    <w:rsid w:val="00971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28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mr.cz/cs/narodni-dotace/podpora-a-rozvoj-regionu/podpora-rozvoje-regionu-2020/podpora-obci-s-3-001-10-000-obyvatel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1444</Characters>
  <Application>Microsoft Office Word</Application>
  <DocSecurity>0</DocSecurity>
  <Lines>12</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Kocková</dc:creator>
  <cp:keywords/>
  <dc:description/>
  <cp:lastModifiedBy>Alexandra Kocková</cp:lastModifiedBy>
  <cp:revision>1</cp:revision>
  <dcterms:created xsi:type="dcterms:W3CDTF">2020-06-09T13:24:00Z</dcterms:created>
  <dcterms:modified xsi:type="dcterms:W3CDTF">2020-06-09T13:25:00Z</dcterms:modified>
</cp:coreProperties>
</file>