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76B6" w14:textId="1BCD3A8C" w:rsidR="00536DD4" w:rsidRPr="00B527D3" w:rsidRDefault="00C979D4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D1ACEC" wp14:editId="0E3EBFDC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9543E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22618BBE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133ABADD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4F1F64A9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5B5EFBAA" w14:textId="431C6B4C" w:rsidR="00C979D4" w:rsidRPr="00046FCB" w:rsidRDefault="00A52767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 w:val="44"/>
          <w:szCs w:val="44"/>
        </w:rPr>
      </w:pPr>
      <w:r>
        <w:rPr>
          <w:rFonts w:asciiTheme="minorHAnsi" w:hAnsiTheme="minorHAnsi" w:cs="Arial"/>
          <w:b/>
          <w:bCs/>
          <w:sz w:val="44"/>
          <w:szCs w:val="44"/>
        </w:rPr>
        <w:br/>
      </w:r>
      <w:r w:rsidR="00C979D4" w:rsidRPr="00C979D4">
        <w:rPr>
          <w:rFonts w:asciiTheme="minorHAnsi" w:hAnsiTheme="minorHAnsi" w:cs="Arial"/>
          <w:b/>
          <w:bCs/>
          <w:sz w:val="44"/>
          <w:szCs w:val="44"/>
        </w:rPr>
        <w:t>TISKOVÁ ZPRÁVA</w:t>
      </w:r>
    </w:p>
    <w:p w14:paraId="3070FCAC" w14:textId="792D290F" w:rsidR="00DD644E" w:rsidRPr="00DD644E" w:rsidRDefault="00E07274" w:rsidP="00D15DBF">
      <w:pPr>
        <w:spacing w:after="0" w:line="240" w:lineRule="auto"/>
        <w:jc w:val="right"/>
        <w:rPr>
          <w:sz w:val="28"/>
          <w:szCs w:val="28"/>
        </w:rPr>
      </w:pPr>
      <w:r>
        <w:t xml:space="preserve">Praha, </w:t>
      </w:r>
      <w:r w:rsidR="00A52767">
        <w:t>27. května</w:t>
      </w:r>
      <w:r w:rsidR="00DD644E">
        <w:t xml:space="preserve"> 20</w:t>
      </w:r>
      <w:r w:rsidR="00914CE6">
        <w:t>20</w:t>
      </w:r>
    </w:p>
    <w:p w14:paraId="003729F7" w14:textId="77777777" w:rsidR="00D15DBF" w:rsidRDefault="00D15DBF" w:rsidP="00D15DBF">
      <w:pPr>
        <w:spacing w:after="0" w:line="240" w:lineRule="auto"/>
        <w:rPr>
          <w:b/>
          <w:bCs/>
          <w:sz w:val="24"/>
        </w:rPr>
      </w:pPr>
    </w:p>
    <w:p w14:paraId="126B61B4" w14:textId="1B17AC85" w:rsidR="000A5442" w:rsidRDefault="003516DF" w:rsidP="000A5442">
      <w:pPr>
        <w:spacing w:after="0" w:line="240" w:lineRule="auto"/>
      </w:pPr>
      <w:r>
        <w:rPr>
          <w:b/>
          <w:sz w:val="28"/>
          <w:szCs w:val="28"/>
        </w:rPr>
        <w:t xml:space="preserve">Letos v říjnu by celá ČR měla využívat </w:t>
      </w:r>
      <w:r w:rsidR="00A52767">
        <w:rPr>
          <w:b/>
          <w:sz w:val="28"/>
          <w:szCs w:val="28"/>
        </w:rPr>
        <w:t>DVB-T2</w:t>
      </w:r>
      <w:r>
        <w:rPr>
          <w:b/>
          <w:sz w:val="28"/>
          <w:szCs w:val="28"/>
        </w:rPr>
        <w:t>. P</w:t>
      </w:r>
      <w:r w:rsidR="00C33ADF">
        <w:rPr>
          <w:b/>
          <w:sz w:val="28"/>
          <w:szCs w:val="28"/>
        </w:rPr>
        <w:t xml:space="preserve">osunutí </w:t>
      </w:r>
      <w:r>
        <w:rPr>
          <w:b/>
          <w:sz w:val="28"/>
          <w:szCs w:val="28"/>
        </w:rPr>
        <w:t xml:space="preserve">termínu přechodu kvůli </w:t>
      </w:r>
      <w:proofErr w:type="spellStart"/>
      <w:r>
        <w:rPr>
          <w:b/>
          <w:sz w:val="28"/>
          <w:szCs w:val="28"/>
        </w:rPr>
        <w:t>koronaviru</w:t>
      </w:r>
      <w:proofErr w:type="spellEnd"/>
      <w:r w:rsidR="00A52767">
        <w:rPr>
          <w:b/>
          <w:sz w:val="28"/>
          <w:szCs w:val="28"/>
        </w:rPr>
        <w:t xml:space="preserve"> schválila vláda</w:t>
      </w:r>
    </w:p>
    <w:p w14:paraId="3C9002AB" w14:textId="77777777" w:rsidR="000A5442" w:rsidRDefault="000A5442" w:rsidP="000A5442">
      <w:pPr>
        <w:spacing w:after="0" w:line="240" w:lineRule="auto"/>
        <w:rPr>
          <w:b/>
        </w:rPr>
      </w:pPr>
    </w:p>
    <w:p w14:paraId="0A28FBFE" w14:textId="4720D9BC" w:rsidR="000A5442" w:rsidRPr="00A52767" w:rsidRDefault="00A52767" w:rsidP="00A52767">
      <w:pPr>
        <w:spacing w:line="240" w:lineRule="auto"/>
        <w:rPr>
          <w:b/>
        </w:rPr>
      </w:pPr>
      <w:r w:rsidRPr="00A52767">
        <w:rPr>
          <w:b/>
        </w:rPr>
        <w:t>Vláda schválila návrh Ministerstva průmyslu a obchodu na změnu harmonogramu</w:t>
      </w:r>
      <w:r w:rsidR="003516DF">
        <w:rPr>
          <w:b/>
        </w:rPr>
        <w:t>, který se</w:t>
      </w:r>
      <w:r w:rsidRPr="00A52767">
        <w:rPr>
          <w:b/>
        </w:rPr>
        <w:t xml:space="preserve"> týk</w:t>
      </w:r>
      <w:r w:rsidR="003516DF">
        <w:rPr>
          <w:b/>
        </w:rPr>
        <w:t>á</w:t>
      </w:r>
      <w:r w:rsidRPr="00A52767">
        <w:rPr>
          <w:b/>
        </w:rPr>
        <w:t xml:space="preserve"> DVB-T2.  </w:t>
      </w:r>
      <w:r w:rsidR="008E0E1B">
        <w:rPr>
          <w:b/>
        </w:rPr>
        <w:t xml:space="preserve">Podle něj by </w:t>
      </w:r>
      <w:r w:rsidR="00C33ADF">
        <w:rPr>
          <w:b/>
        </w:rPr>
        <w:t xml:space="preserve">se </w:t>
      </w:r>
      <w:r w:rsidR="008E0E1B">
        <w:rPr>
          <w:b/>
        </w:rPr>
        <w:t>p</w:t>
      </w:r>
      <w:r w:rsidRPr="00A52767">
        <w:rPr>
          <w:b/>
        </w:rPr>
        <w:t>řechod na nový standard vysílání</w:t>
      </w:r>
      <w:r w:rsidR="008E0E1B">
        <w:rPr>
          <w:b/>
        </w:rPr>
        <w:t>, tedy digitální televizi 2. generace,</w:t>
      </w:r>
      <w:r w:rsidRPr="00A52767">
        <w:rPr>
          <w:b/>
        </w:rPr>
        <w:t xml:space="preserve"> </w:t>
      </w:r>
      <w:r w:rsidR="008E0E1B">
        <w:rPr>
          <w:b/>
        </w:rPr>
        <w:t>měl</w:t>
      </w:r>
      <w:r w:rsidR="00C33ADF">
        <w:rPr>
          <w:b/>
        </w:rPr>
        <w:t xml:space="preserve"> posunout o čtyři měsíce a </w:t>
      </w:r>
      <w:r w:rsidRPr="00A52767">
        <w:rPr>
          <w:b/>
        </w:rPr>
        <w:t>skonč</w:t>
      </w:r>
      <w:r w:rsidR="008E0E1B">
        <w:rPr>
          <w:b/>
        </w:rPr>
        <w:t>i</w:t>
      </w:r>
      <w:r w:rsidR="003516DF">
        <w:rPr>
          <w:b/>
        </w:rPr>
        <w:t>t</w:t>
      </w:r>
      <w:r w:rsidR="00C33ADF">
        <w:rPr>
          <w:b/>
        </w:rPr>
        <w:t xml:space="preserve"> tak</w:t>
      </w:r>
      <w:r w:rsidR="008E0E1B">
        <w:rPr>
          <w:b/>
        </w:rPr>
        <w:t xml:space="preserve"> letos v</w:t>
      </w:r>
      <w:r w:rsidRPr="00A52767">
        <w:rPr>
          <w:b/>
        </w:rPr>
        <w:t xml:space="preserve"> říjn</w:t>
      </w:r>
      <w:r w:rsidR="008E0E1B">
        <w:rPr>
          <w:b/>
        </w:rPr>
        <w:t>u</w:t>
      </w:r>
      <w:r w:rsidRPr="00A52767">
        <w:rPr>
          <w:b/>
        </w:rPr>
        <w:t>.</w:t>
      </w:r>
      <w:r w:rsidR="00C33ADF">
        <w:rPr>
          <w:b/>
        </w:rPr>
        <w:t xml:space="preserve"> Pozastaven byl dočasně kvůli </w:t>
      </w:r>
      <w:proofErr w:type="spellStart"/>
      <w:r w:rsidR="00C33ADF">
        <w:rPr>
          <w:b/>
        </w:rPr>
        <w:t>koronaviru</w:t>
      </w:r>
      <w:proofErr w:type="spellEnd"/>
      <w:r w:rsidR="00C33ADF">
        <w:rPr>
          <w:b/>
        </w:rPr>
        <w:t xml:space="preserve">. </w:t>
      </w:r>
      <w:r w:rsidRPr="00A52767">
        <w:rPr>
          <w:b/>
        </w:rPr>
        <w:t xml:space="preserve"> </w:t>
      </w:r>
    </w:p>
    <w:p w14:paraId="5B15331A" w14:textId="596DE5A0" w:rsidR="009537C8" w:rsidRPr="003516DF" w:rsidRDefault="000A5442" w:rsidP="000A5442">
      <w:pPr>
        <w:spacing w:after="0" w:line="240" w:lineRule="auto"/>
        <w:rPr>
          <w:rFonts w:cs="Calibri"/>
          <w:i/>
          <w:iCs/>
          <w:lang w:eastAsia="cs-CZ"/>
        </w:rPr>
      </w:pPr>
      <w:r w:rsidRPr="0023113B">
        <w:t xml:space="preserve"> </w:t>
      </w:r>
      <w:r w:rsidRPr="0023113B">
        <w:rPr>
          <w:i/>
        </w:rPr>
        <w:t>„</w:t>
      </w:r>
      <w:r w:rsidR="002838D1">
        <w:rPr>
          <w:i/>
        </w:rPr>
        <w:t xml:space="preserve">Přechod na DVB-T2 jsme dočasně pozastavili kvůli pandemii </w:t>
      </w:r>
      <w:proofErr w:type="spellStart"/>
      <w:r w:rsidR="002838D1">
        <w:rPr>
          <w:i/>
        </w:rPr>
        <w:t>koronaviru</w:t>
      </w:r>
      <w:proofErr w:type="spellEnd"/>
      <w:r w:rsidR="002838D1">
        <w:rPr>
          <w:i/>
        </w:rPr>
        <w:t>. A to proto, aby lidé měli průběžně dostatek informací</w:t>
      </w:r>
      <w:bookmarkStart w:id="0" w:name="_GoBack"/>
      <w:bookmarkEnd w:id="0"/>
      <w:r w:rsidR="002838D1">
        <w:rPr>
          <w:i/>
        </w:rPr>
        <w:t xml:space="preserve"> a nemuseli nový televizní formát</w:t>
      </w:r>
      <w:r w:rsidR="003516DF">
        <w:rPr>
          <w:i/>
        </w:rPr>
        <w:t xml:space="preserve"> a potřebné technické vybavení </w:t>
      </w:r>
      <w:r w:rsidR="002838D1">
        <w:rPr>
          <w:i/>
        </w:rPr>
        <w:t>řešit</w:t>
      </w:r>
      <w:r w:rsidRPr="0023113B">
        <w:rPr>
          <w:i/>
        </w:rPr>
        <w:t>,</w:t>
      </w:r>
      <w:r w:rsidRPr="0023113B">
        <w:t>“ říká</w:t>
      </w:r>
      <w:r w:rsidRPr="0023113B">
        <w:rPr>
          <w:b/>
        </w:rPr>
        <w:t xml:space="preserve"> vicepremiér a ministr průmysl</w:t>
      </w:r>
      <w:r w:rsidR="00A52767">
        <w:rPr>
          <w:b/>
        </w:rPr>
        <w:t>u</w:t>
      </w:r>
      <w:r w:rsidRPr="0023113B">
        <w:rPr>
          <w:b/>
        </w:rPr>
        <w:t xml:space="preserve"> a obchodu Karel Havlíček</w:t>
      </w:r>
      <w:r w:rsidRPr="0023113B">
        <w:t xml:space="preserve"> a dodává: </w:t>
      </w:r>
      <w:r w:rsidRPr="0023113B">
        <w:rPr>
          <w:i/>
        </w:rPr>
        <w:t>„</w:t>
      </w:r>
      <w:r w:rsidR="002838D1">
        <w:rPr>
          <w:rFonts w:cs="Calibri"/>
          <w:i/>
          <w:iCs/>
          <w:lang w:eastAsia="cs-CZ"/>
        </w:rPr>
        <w:t>Protože</w:t>
      </w:r>
      <w:r w:rsidR="003516DF">
        <w:rPr>
          <w:rFonts w:cs="Calibri"/>
          <w:i/>
          <w:iCs/>
          <w:lang w:eastAsia="cs-CZ"/>
        </w:rPr>
        <w:t xml:space="preserve"> teď už lze</w:t>
      </w:r>
      <w:r w:rsidR="002838D1">
        <w:rPr>
          <w:rFonts w:cs="Calibri"/>
          <w:i/>
          <w:iCs/>
          <w:lang w:eastAsia="cs-CZ"/>
        </w:rPr>
        <w:t xml:space="preserve"> díky příznivému vývoji</w:t>
      </w:r>
      <w:r w:rsidR="003516DF">
        <w:rPr>
          <w:rFonts w:cs="Calibri"/>
          <w:i/>
          <w:iCs/>
          <w:lang w:eastAsia="cs-CZ"/>
        </w:rPr>
        <w:t xml:space="preserve"> </w:t>
      </w:r>
      <w:r w:rsidR="008E0E1B">
        <w:rPr>
          <w:rFonts w:cs="Calibri"/>
          <w:i/>
          <w:iCs/>
          <w:lang w:eastAsia="cs-CZ"/>
        </w:rPr>
        <w:t>mimořádn</w:t>
      </w:r>
      <w:r w:rsidR="002838D1">
        <w:rPr>
          <w:rFonts w:cs="Calibri"/>
          <w:i/>
          <w:iCs/>
          <w:lang w:eastAsia="cs-CZ"/>
        </w:rPr>
        <w:t>á</w:t>
      </w:r>
      <w:r w:rsidR="008E0E1B">
        <w:rPr>
          <w:rFonts w:cs="Calibri"/>
          <w:i/>
          <w:iCs/>
          <w:lang w:eastAsia="cs-CZ"/>
        </w:rPr>
        <w:t xml:space="preserve"> </w:t>
      </w:r>
      <w:r w:rsidR="00A52767" w:rsidRPr="00A52767">
        <w:rPr>
          <w:rFonts w:cs="Calibri"/>
          <w:i/>
          <w:iCs/>
          <w:lang w:eastAsia="cs-CZ"/>
        </w:rPr>
        <w:t xml:space="preserve">opatření </w:t>
      </w:r>
      <w:r w:rsidR="002838D1">
        <w:rPr>
          <w:rFonts w:cs="Calibri"/>
          <w:i/>
          <w:iCs/>
          <w:lang w:eastAsia="cs-CZ"/>
        </w:rPr>
        <w:t xml:space="preserve">uvolňovat, a tedy restartovat ekonomiku, </w:t>
      </w:r>
      <w:r w:rsidR="003516DF">
        <w:rPr>
          <w:rFonts w:cs="Calibri"/>
          <w:i/>
          <w:iCs/>
          <w:lang w:eastAsia="cs-CZ"/>
        </w:rPr>
        <w:t>je možné</w:t>
      </w:r>
      <w:r w:rsidR="002838D1">
        <w:rPr>
          <w:rFonts w:cs="Calibri"/>
          <w:i/>
          <w:iCs/>
          <w:lang w:eastAsia="cs-CZ"/>
        </w:rPr>
        <w:t xml:space="preserve"> </w:t>
      </w:r>
      <w:r w:rsidR="00A52767" w:rsidRPr="00A52767">
        <w:rPr>
          <w:rFonts w:cs="Calibri"/>
          <w:i/>
          <w:iCs/>
          <w:lang w:eastAsia="cs-CZ"/>
        </w:rPr>
        <w:t>dokončit</w:t>
      </w:r>
      <w:r w:rsidR="002838D1">
        <w:rPr>
          <w:rFonts w:cs="Calibri"/>
          <w:i/>
          <w:iCs/>
          <w:lang w:eastAsia="cs-CZ"/>
        </w:rPr>
        <w:t xml:space="preserve"> i</w:t>
      </w:r>
      <w:r w:rsidR="003516DF">
        <w:rPr>
          <w:rFonts w:cs="Calibri"/>
          <w:i/>
          <w:iCs/>
          <w:lang w:eastAsia="cs-CZ"/>
        </w:rPr>
        <w:t xml:space="preserve"> celý</w:t>
      </w:r>
      <w:r w:rsidR="00A52767" w:rsidRPr="00A52767">
        <w:rPr>
          <w:rFonts w:cs="Calibri"/>
          <w:i/>
          <w:iCs/>
          <w:lang w:eastAsia="cs-CZ"/>
        </w:rPr>
        <w:t xml:space="preserve"> proces přechodu na DVB-T2</w:t>
      </w:r>
      <w:r w:rsidRPr="00A52767">
        <w:rPr>
          <w:i/>
        </w:rPr>
        <w:t>.</w:t>
      </w:r>
      <w:r w:rsidR="00A52767" w:rsidRPr="00A52767">
        <w:rPr>
          <w:i/>
        </w:rPr>
        <w:t>“</w:t>
      </w:r>
      <w:r w:rsidRPr="00A52767">
        <w:rPr>
          <w:i/>
        </w:rPr>
        <w:t xml:space="preserve">   </w:t>
      </w:r>
    </w:p>
    <w:p w14:paraId="234376A9" w14:textId="77777777" w:rsidR="009537C8" w:rsidRDefault="009537C8" w:rsidP="000A5442">
      <w:pPr>
        <w:spacing w:after="0" w:line="240" w:lineRule="auto"/>
        <w:rPr>
          <w:i/>
        </w:rPr>
      </w:pPr>
    </w:p>
    <w:p w14:paraId="0FFC9FCB" w14:textId="573A5C91" w:rsidR="00A52767" w:rsidRDefault="002838D1" w:rsidP="00A52767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  <w:r>
        <w:rPr>
          <w:rFonts w:cs="Calibri"/>
          <w:iCs/>
          <w:lang w:eastAsia="cs-CZ"/>
        </w:rPr>
        <w:t>Podle</w:t>
      </w:r>
      <w:r w:rsidR="003516DF">
        <w:rPr>
          <w:rFonts w:cs="Calibri"/>
          <w:iCs/>
          <w:lang w:eastAsia="cs-CZ"/>
        </w:rPr>
        <w:t xml:space="preserve"> vládou schváleného</w:t>
      </w:r>
      <w:r>
        <w:rPr>
          <w:rFonts w:cs="Calibri"/>
          <w:iCs/>
          <w:lang w:eastAsia="cs-CZ"/>
        </w:rPr>
        <w:t xml:space="preserve"> návrhu </w:t>
      </w:r>
      <w:r w:rsidR="00A52767">
        <w:rPr>
          <w:rFonts w:cs="Calibri"/>
          <w:iCs/>
          <w:lang w:eastAsia="cs-CZ"/>
        </w:rPr>
        <w:t>Ministerstv</w:t>
      </w:r>
      <w:r>
        <w:rPr>
          <w:rFonts w:cs="Calibri"/>
          <w:iCs/>
          <w:lang w:eastAsia="cs-CZ"/>
        </w:rPr>
        <w:t>a</w:t>
      </w:r>
      <w:r w:rsidR="00A52767" w:rsidRPr="009C39DA">
        <w:rPr>
          <w:rFonts w:cs="Calibri"/>
          <w:iCs/>
          <w:lang w:eastAsia="cs-CZ"/>
        </w:rPr>
        <w:t xml:space="preserve"> průmyslu a </w:t>
      </w:r>
      <w:r w:rsidR="00A52767">
        <w:rPr>
          <w:rFonts w:cs="Calibri"/>
          <w:iCs/>
          <w:lang w:eastAsia="cs-CZ"/>
        </w:rPr>
        <w:t xml:space="preserve">obchodu </w:t>
      </w:r>
      <w:r>
        <w:rPr>
          <w:rFonts w:cs="Calibri"/>
          <w:iCs/>
          <w:lang w:eastAsia="cs-CZ"/>
        </w:rPr>
        <w:t xml:space="preserve">se </w:t>
      </w:r>
      <w:r w:rsidR="003516DF">
        <w:rPr>
          <w:rFonts w:cs="Calibri"/>
          <w:iCs/>
          <w:lang w:eastAsia="cs-CZ"/>
        </w:rPr>
        <w:t>termíny v T</w:t>
      </w:r>
      <w:r w:rsidR="00A52767" w:rsidRPr="009C39DA">
        <w:rPr>
          <w:rFonts w:cs="Calibri"/>
          <w:iCs/>
          <w:lang w:eastAsia="cs-CZ"/>
        </w:rPr>
        <w:t>echnick</w:t>
      </w:r>
      <w:r w:rsidR="003516DF">
        <w:rPr>
          <w:rFonts w:cs="Calibri"/>
          <w:iCs/>
          <w:lang w:eastAsia="cs-CZ"/>
        </w:rPr>
        <w:t>ém</w:t>
      </w:r>
      <w:r w:rsidR="00A52767" w:rsidRPr="009C39DA">
        <w:rPr>
          <w:rFonts w:cs="Calibri"/>
          <w:iCs/>
          <w:lang w:eastAsia="cs-CZ"/>
        </w:rPr>
        <w:t xml:space="preserve"> plán</w:t>
      </w:r>
      <w:r w:rsidR="003516DF">
        <w:rPr>
          <w:rFonts w:cs="Calibri"/>
          <w:iCs/>
          <w:lang w:eastAsia="cs-CZ"/>
        </w:rPr>
        <w:t>u přechodu (TPP)</w:t>
      </w:r>
      <w:r w:rsidR="00A52767" w:rsidRPr="009C39DA">
        <w:rPr>
          <w:rFonts w:cs="Calibri"/>
          <w:iCs/>
          <w:lang w:eastAsia="cs-CZ"/>
        </w:rPr>
        <w:t xml:space="preserve"> </w:t>
      </w:r>
      <w:r w:rsidR="00A52767">
        <w:rPr>
          <w:rFonts w:cs="Calibri"/>
          <w:iCs/>
          <w:lang w:eastAsia="cs-CZ"/>
        </w:rPr>
        <w:t>pos</w:t>
      </w:r>
      <w:r w:rsidR="003516DF">
        <w:rPr>
          <w:rFonts w:cs="Calibri"/>
          <w:iCs/>
          <w:lang w:eastAsia="cs-CZ"/>
        </w:rPr>
        <w:t>ouvají</w:t>
      </w:r>
      <w:r w:rsidR="00A52767">
        <w:rPr>
          <w:rFonts w:cs="Calibri"/>
          <w:iCs/>
          <w:lang w:eastAsia="cs-CZ"/>
        </w:rPr>
        <w:t xml:space="preserve"> o 4 měsíce, </w:t>
      </w:r>
      <w:r>
        <w:rPr>
          <w:rFonts w:cs="Calibri"/>
          <w:iCs/>
          <w:lang w:eastAsia="cs-CZ"/>
        </w:rPr>
        <w:t xml:space="preserve">přechod na DVB-T2 by tedy měl být završen </w:t>
      </w:r>
      <w:r w:rsidR="00A52767" w:rsidRPr="009C39DA">
        <w:rPr>
          <w:rFonts w:cs="Calibri"/>
          <w:iCs/>
          <w:lang w:eastAsia="cs-CZ"/>
        </w:rPr>
        <w:t>konce</w:t>
      </w:r>
      <w:r>
        <w:rPr>
          <w:rFonts w:cs="Calibri"/>
          <w:iCs/>
          <w:lang w:eastAsia="cs-CZ"/>
        </w:rPr>
        <w:t>m letošního</w:t>
      </w:r>
      <w:r w:rsidR="00A52767" w:rsidRPr="009C39DA">
        <w:rPr>
          <w:rFonts w:cs="Calibri"/>
          <w:iCs/>
          <w:lang w:eastAsia="cs-CZ"/>
        </w:rPr>
        <w:t xml:space="preserve"> října. </w:t>
      </w:r>
      <w:r>
        <w:rPr>
          <w:rFonts w:cs="Calibri"/>
          <w:iCs/>
          <w:lang w:eastAsia="cs-CZ"/>
        </w:rPr>
        <w:t>Završí se tak</w:t>
      </w:r>
      <w:r w:rsidR="003516DF">
        <w:rPr>
          <w:rFonts w:cs="Calibri"/>
          <w:iCs/>
          <w:lang w:eastAsia="cs-CZ"/>
        </w:rPr>
        <w:t xml:space="preserve"> </w:t>
      </w:r>
      <w:r w:rsidR="00A52767" w:rsidRPr="009C39DA">
        <w:rPr>
          <w:rFonts w:cs="Calibri"/>
          <w:iCs/>
          <w:lang w:eastAsia="cs-CZ"/>
        </w:rPr>
        <w:t>uvolnění rádiových kmitočtů pásma 700 MHz</w:t>
      </w:r>
      <w:r>
        <w:rPr>
          <w:rFonts w:cs="Calibri"/>
          <w:iCs/>
          <w:lang w:eastAsia="cs-CZ"/>
        </w:rPr>
        <w:t xml:space="preserve">, což je </w:t>
      </w:r>
      <w:r w:rsidR="003516DF">
        <w:rPr>
          <w:rFonts w:cs="Calibri"/>
          <w:iCs/>
          <w:lang w:eastAsia="cs-CZ"/>
        </w:rPr>
        <w:t xml:space="preserve">základní </w:t>
      </w:r>
      <w:r>
        <w:rPr>
          <w:rFonts w:cs="Calibri"/>
          <w:iCs/>
          <w:lang w:eastAsia="cs-CZ"/>
        </w:rPr>
        <w:t>předpoklad připravované aukce</w:t>
      </w:r>
      <w:r w:rsidR="00A52767" w:rsidRPr="009C39DA">
        <w:rPr>
          <w:rFonts w:cs="Calibri"/>
          <w:iCs/>
          <w:lang w:eastAsia="cs-CZ"/>
        </w:rPr>
        <w:t xml:space="preserve">. </w:t>
      </w:r>
      <w:r w:rsidR="00A52767">
        <w:rPr>
          <w:rFonts w:cs="Calibri"/>
          <w:iCs/>
          <w:lang w:eastAsia="cs-CZ"/>
        </w:rPr>
        <w:t>„</w:t>
      </w:r>
      <w:r>
        <w:rPr>
          <w:rFonts w:cs="Calibri"/>
          <w:i/>
          <w:iCs/>
          <w:lang w:eastAsia="cs-CZ"/>
        </w:rPr>
        <w:t>P</w:t>
      </w:r>
      <w:r w:rsidR="00A52767" w:rsidRPr="00A52767">
        <w:rPr>
          <w:rFonts w:cs="Calibri"/>
          <w:i/>
          <w:iCs/>
          <w:lang w:eastAsia="cs-CZ"/>
        </w:rPr>
        <w:t xml:space="preserve">osunutí </w:t>
      </w:r>
      <w:r w:rsidR="003516DF">
        <w:rPr>
          <w:rFonts w:cs="Calibri"/>
          <w:i/>
          <w:iCs/>
          <w:lang w:eastAsia="cs-CZ"/>
        </w:rPr>
        <w:t xml:space="preserve">termínů </w:t>
      </w:r>
      <w:r>
        <w:rPr>
          <w:rFonts w:cs="Calibri"/>
          <w:i/>
          <w:iCs/>
          <w:lang w:eastAsia="cs-CZ"/>
        </w:rPr>
        <w:t>pře</w:t>
      </w:r>
      <w:r w:rsidR="00A52767" w:rsidRPr="00A52767">
        <w:rPr>
          <w:rFonts w:cs="Calibri"/>
          <w:i/>
          <w:iCs/>
          <w:lang w:eastAsia="cs-CZ"/>
        </w:rPr>
        <w:t xml:space="preserve">pínání stávajících sítí DVB-T </w:t>
      </w:r>
      <w:r w:rsidR="003516DF">
        <w:rPr>
          <w:rFonts w:cs="Calibri"/>
          <w:i/>
          <w:iCs/>
          <w:lang w:eastAsia="cs-CZ"/>
        </w:rPr>
        <w:t xml:space="preserve">na DVB-T2 </w:t>
      </w:r>
      <w:r w:rsidR="00A52767" w:rsidRPr="00A52767">
        <w:rPr>
          <w:rFonts w:cs="Calibri"/>
          <w:i/>
          <w:iCs/>
          <w:lang w:eastAsia="cs-CZ"/>
        </w:rPr>
        <w:t>vytvoří dostatečný čas</w:t>
      </w:r>
      <w:r w:rsidR="003516DF">
        <w:rPr>
          <w:rFonts w:cs="Calibri"/>
          <w:i/>
          <w:iCs/>
          <w:lang w:eastAsia="cs-CZ"/>
        </w:rPr>
        <w:t xml:space="preserve"> </w:t>
      </w:r>
      <w:r>
        <w:rPr>
          <w:rFonts w:cs="Calibri"/>
          <w:i/>
          <w:iCs/>
          <w:lang w:eastAsia="cs-CZ"/>
        </w:rPr>
        <w:t>k tomu</w:t>
      </w:r>
      <w:r w:rsidR="00A52767" w:rsidRPr="00A52767">
        <w:rPr>
          <w:rFonts w:cs="Calibri"/>
          <w:i/>
          <w:iCs/>
          <w:lang w:eastAsia="cs-CZ"/>
        </w:rPr>
        <w:t xml:space="preserve">, aby si </w:t>
      </w:r>
      <w:r>
        <w:rPr>
          <w:rFonts w:cs="Calibri"/>
          <w:i/>
          <w:iCs/>
          <w:lang w:eastAsia="cs-CZ"/>
        </w:rPr>
        <w:t>lidé</w:t>
      </w:r>
      <w:r w:rsidR="00A52767" w:rsidRPr="00A52767">
        <w:rPr>
          <w:rFonts w:cs="Calibri"/>
          <w:i/>
          <w:iCs/>
          <w:lang w:eastAsia="cs-CZ"/>
        </w:rPr>
        <w:t xml:space="preserve">, kteří ještě na nový vysílací standard </w:t>
      </w:r>
      <w:r>
        <w:rPr>
          <w:rFonts w:cs="Calibri"/>
          <w:i/>
          <w:iCs/>
          <w:lang w:eastAsia="cs-CZ"/>
        </w:rPr>
        <w:t>nepřešli</w:t>
      </w:r>
      <w:r w:rsidR="00A52767" w:rsidRPr="00A52767">
        <w:rPr>
          <w:rFonts w:cs="Calibri"/>
          <w:i/>
          <w:iCs/>
          <w:lang w:eastAsia="cs-CZ"/>
        </w:rPr>
        <w:t>, koupili p</w:t>
      </w:r>
      <w:r>
        <w:rPr>
          <w:rFonts w:cs="Calibri"/>
          <w:i/>
          <w:iCs/>
          <w:lang w:eastAsia="cs-CZ"/>
        </w:rPr>
        <w:t xml:space="preserve">otřebné </w:t>
      </w:r>
      <w:r w:rsidR="00A52767" w:rsidRPr="00A52767">
        <w:rPr>
          <w:rFonts w:cs="Calibri"/>
          <w:i/>
          <w:iCs/>
          <w:lang w:eastAsia="cs-CZ"/>
        </w:rPr>
        <w:t>přijímače v opět otevřených obchodech</w:t>
      </w:r>
      <w:r w:rsidR="00A52767">
        <w:rPr>
          <w:rFonts w:cs="Calibri"/>
          <w:iCs/>
          <w:lang w:eastAsia="cs-CZ"/>
        </w:rPr>
        <w:t>,“</w:t>
      </w:r>
      <w:r w:rsidR="00A52767" w:rsidRPr="003516DF">
        <w:rPr>
          <w:rFonts w:cs="Calibri"/>
          <w:iCs/>
          <w:lang w:eastAsia="cs-CZ"/>
        </w:rPr>
        <w:t xml:space="preserve"> říká</w:t>
      </w:r>
      <w:r w:rsidR="00A52767" w:rsidRPr="00A52767">
        <w:rPr>
          <w:rFonts w:cs="Calibri"/>
          <w:b/>
          <w:iCs/>
          <w:lang w:eastAsia="cs-CZ"/>
        </w:rPr>
        <w:t xml:space="preserve"> náměstek</w:t>
      </w:r>
      <w:r w:rsidR="003516DF">
        <w:rPr>
          <w:rFonts w:cs="Calibri"/>
          <w:b/>
          <w:iCs/>
          <w:lang w:eastAsia="cs-CZ"/>
        </w:rPr>
        <w:t xml:space="preserve"> ministra průmyslu a obchodu</w:t>
      </w:r>
      <w:r w:rsidR="00A52767" w:rsidRPr="00A52767">
        <w:rPr>
          <w:rFonts w:cs="Calibri"/>
          <w:b/>
          <w:iCs/>
          <w:lang w:eastAsia="cs-CZ"/>
        </w:rPr>
        <w:t xml:space="preserve"> pro digitalizaci a inovace Petr Očko.</w:t>
      </w:r>
      <w:r w:rsidR="00A52767">
        <w:rPr>
          <w:rFonts w:cs="Calibri"/>
          <w:iCs/>
          <w:lang w:eastAsia="cs-CZ"/>
        </w:rPr>
        <w:t xml:space="preserve"> </w:t>
      </w:r>
      <w:r>
        <w:rPr>
          <w:rFonts w:cs="Calibri"/>
          <w:iCs/>
          <w:lang w:eastAsia="cs-CZ"/>
        </w:rPr>
        <w:t>Díky obnovení služeb také bude možné, aby s</w:t>
      </w:r>
      <w:r w:rsidR="00A52767" w:rsidRPr="009C39DA">
        <w:rPr>
          <w:rFonts w:cs="Calibri"/>
          <w:iCs/>
          <w:lang w:eastAsia="cs-CZ"/>
        </w:rPr>
        <w:t>ervisní organizace zajisti</w:t>
      </w:r>
      <w:r>
        <w:rPr>
          <w:rFonts w:cs="Calibri"/>
          <w:iCs/>
          <w:lang w:eastAsia="cs-CZ"/>
        </w:rPr>
        <w:t>ly</w:t>
      </w:r>
      <w:r w:rsidR="00A52767" w:rsidRPr="009C39DA">
        <w:rPr>
          <w:rFonts w:cs="Calibri"/>
          <w:iCs/>
          <w:lang w:eastAsia="cs-CZ"/>
        </w:rPr>
        <w:t xml:space="preserve"> </w:t>
      </w:r>
      <w:r w:rsidR="003516DF">
        <w:rPr>
          <w:rFonts w:cs="Calibri"/>
          <w:iCs/>
          <w:lang w:eastAsia="cs-CZ"/>
        </w:rPr>
        <w:t xml:space="preserve">v souvislosti s DVB-T2 </w:t>
      </w:r>
      <w:r w:rsidR="00A52767" w:rsidRPr="009C39DA">
        <w:rPr>
          <w:rFonts w:cs="Calibri"/>
          <w:iCs/>
          <w:lang w:eastAsia="cs-CZ"/>
        </w:rPr>
        <w:t xml:space="preserve">úpravu anténních systémů. </w:t>
      </w:r>
    </w:p>
    <w:p w14:paraId="100FB20E" w14:textId="74FE1917" w:rsidR="000A5442" w:rsidRPr="003516DF" w:rsidRDefault="003516DF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  <w:r>
        <w:rPr>
          <w:rFonts w:cs="Calibri"/>
          <w:iCs/>
          <w:lang w:eastAsia="cs-CZ"/>
        </w:rPr>
        <w:t xml:space="preserve">Aktualizovaný TPP </w:t>
      </w:r>
      <w:r w:rsidR="00A52767" w:rsidRPr="009C39DA">
        <w:rPr>
          <w:rFonts w:cs="Calibri"/>
          <w:iCs/>
          <w:lang w:eastAsia="cs-CZ"/>
        </w:rPr>
        <w:t>zachovává prakticky všechny technické návaznosti původního</w:t>
      </w:r>
      <w:r>
        <w:rPr>
          <w:rFonts w:cs="Calibri"/>
          <w:iCs/>
          <w:lang w:eastAsia="cs-CZ"/>
        </w:rPr>
        <w:t xml:space="preserve"> plánu</w:t>
      </w:r>
      <w:r w:rsidR="002838D1">
        <w:rPr>
          <w:rFonts w:cs="Calibri"/>
          <w:iCs/>
          <w:lang w:eastAsia="cs-CZ"/>
        </w:rPr>
        <w:t xml:space="preserve">, postupovat se podle něj začne </w:t>
      </w:r>
      <w:r w:rsidR="00A52767" w:rsidRPr="009C39DA">
        <w:rPr>
          <w:rFonts w:cs="Calibri"/>
          <w:iCs/>
          <w:lang w:eastAsia="cs-CZ"/>
        </w:rPr>
        <w:t>1. červenc</w:t>
      </w:r>
      <w:r w:rsidR="002838D1">
        <w:rPr>
          <w:rFonts w:cs="Calibri"/>
          <w:iCs/>
          <w:lang w:eastAsia="cs-CZ"/>
        </w:rPr>
        <w:t>e</w:t>
      </w:r>
      <w:r w:rsidR="00A52767" w:rsidRPr="009C39DA">
        <w:rPr>
          <w:rFonts w:cs="Calibri"/>
          <w:iCs/>
          <w:lang w:eastAsia="cs-CZ"/>
        </w:rPr>
        <w:t xml:space="preserve"> 2020.</w:t>
      </w:r>
    </w:p>
    <w:sectPr w:rsidR="000A5442" w:rsidRPr="003516DF" w:rsidSect="009646CD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2D1094" w16cid:durableId="20D95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89AE" w14:textId="77777777" w:rsidR="00C817FF" w:rsidRDefault="00C817FF" w:rsidP="003245BB">
      <w:pPr>
        <w:spacing w:after="0" w:line="240" w:lineRule="auto"/>
      </w:pPr>
      <w:r>
        <w:separator/>
      </w:r>
    </w:p>
  </w:endnote>
  <w:endnote w:type="continuationSeparator" w:id="0">
    <w:p w14:paraId="05978347" w14:textId="77777777" w:rsidR="00C817FF" w:rsidRDefault="00C817FF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0173D7D1" w14:textId="77777777" w:rsidTr="00C10AA6">
      <w:trPr>
        <w:cantSplit/>
        <w:trHeight w:hRule="exact" w:val="57"/>
      </w:trPr>
      <w:tc>
        <w:tcPr>
          <w:tcW w:w="3288" w:type="dxa"/>
        </w:tcPr>
        <w:p w14:paraId="2CA1F611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5C69A8BD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5C7B4E33" w14:textId="77777777"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0BC891C1" wp14:editId="7C265546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14:paraId="27B500A1" w14:textId="77777777" w:rsidTr="00C10AA6">
      <w:trPr>
        <w:cantSplit/>
        <w:trHeight w:hRule="exact" w:val="615"/>
      </w:trPr>
      <w:tc>
        <w:tcPr>
          <w:tcW w:w="3288" w:type="dxa"/>
        </w:tcPr>
        <w:p w14:paraId="542B25DF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1658B7A7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648A463A" w14:textId="77777777" w:rsidR="00536DD4" w:rsidRDefault="00536DD4">
          <w:pPr>
            <w:pStyle w:val="Adresa"/>
          </w:pPr>
        </w:p>
      </w:tc>
    </w:tr>
    <w:tr w:rsidR="00536DD4" w14:paraId="260B3582" w14:textId="77777777" w:rsidTr="00C10AA6">
      <w:trPr>
        <w:cantSplit/>
        <w:trHeight w:hRule="exact" w:val="615"/>
      </w:trPr>
      <w:tc>
        <w:tcPr>
          <w:tcW w:w="3288" w:type="dxa"/>
        </w:tcPr>
        <w:p w14:paraId="65E5E6FE" w14:textId="77777777" w:rsidR="00536DD4" w:rsidRDefault="00536DD4" w:rsidP="00832B63">
          <w:pPr>
            <w:pStyle w:val="Adresa"/>
          </w:pPr>
        </w:p>
        <w:p w14:paraId="3FDB9B8E" w14:textId="77777777" w:rsidR="00536DD4" w:rsidRDefault="00536DD4" w:rsidP="00832B63">
          <w:pPr>
            <w:pStyle w:val="Adresa"/>
          </w:pPr>
        </w:p>
        <w:p w14:paraId="66EB6509" w14:textId="77777777" w:rsidR="00536DD4" w:rsidRDefault="00536DD4" w:rsidP="00832B63">
          <w:pPr>
            <w:pStyle w:val="Adresa"/>
          </w:pPr>
        </w:p>
        <w:p w14:paraId="6F8FEAED" w14:textId="77777777" w:rsidR="00536DD4" w:rsidRDefault="00536DD4" w:rsidP="00832B63">
          <w:pPr>
            <w:pStyle w:val="Adresa"/>
          </w:pPr>
        </w:p>
        <w:p w14:paraId="7F346C12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1922F6FC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6D69F28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48AA5E6" w14:textId="77777777" w:rsidR="00536DD4" w:rsidRDefault="00536DD4" w:rsidP="00832B63">
          <w:pPr>
            <w:pStyle w:val="Adresa"/>
          </w:pPr>
        </w:p>
      </w:tc>
    </w:tr>
    <w:tr w:rsidR="00536DD4" w14:paraId="3A4B72B0" w14:textId="77777777" w:rsidTr="00C10AA6">
      <w:trPr>
        <w:cantSplit/>
        <w:trHeight w:hRule="exact" w:val="615"/>
      </w:trPr>
      <w:tc>
        <w:tcPr>
          <w:tcW w:w="3288" w:type="dxa"/>
        </w:tcPr>
        <w:p w14:paraId="1710849C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6FBC19FA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E3D8CB3" w14:textId="77777777" w:rsidR="00536DD4" w:rsidRDefault="00536DD4" w:rsidP="00832B63">
          <w:pPr>
            <w:pStyle w:val="Adresa"/>
          </w:pPr>
        </w:p>
      </w:tc>
    </w:tr>
    <w:tr w:rsidR="00536DD4" w14:paraId="4CDA3896" w14:textId="77777777" w:rsidTr="00C10AA6">
      <w:trPr>
        <w:cantSplit/>
        <w:trHeight w:hRule="exact" w:val="615"/>
      </w:trPr>
      <w:tc>
        <w:tcPr>
          <w:tcW w:w="3288" w:type="dxa"/>
        </w:tcPr>
        <w:p w14:paraId="7B7BA499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5166798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63519BFE" w14:textId="77777777" w:rsidR="00536DD4" w:rsidRDefault="00536DD4" w:rsidP="00832B63">
          <w:pPr>
            <w:pStyle w:val="Adresa"/>
          </w:pPr>
        </w:p>
      </w:tc>
    </w:tr>
    <w:tr w:rsidR="00536DD4" w14:paraId="168CE00C" w14:textId="77777777" w:rsidTr="00C10AA6">
      <w:trPr>
        <w:cantSplit/>
        <w:trHeight w:hRule="exact" w:val="615"/>
      </w:trPr>
      <w:tc>
        <w:tcPr>
          <w:tcW w:w="3288" w:type="dxa"/>
        </w:tcPr>
        <w:p w14:paraId="6AB9C01C" w14:textId="77777777" w:rsidR="00536DD4" w:rsidRDefault="00536DD4" w:rsidP="00832B63">
          <w:pPr>
            <w:pStyle w:val="Adresa"/>
          </w:pPr>
          <w:r>
            <w:t>Štěpánka Filipová</w:t>
          </w:r>
        </w:p>
        <w:p w14:paraId="730BE868" w14:textId="77777777"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14:paraId="2ADFCFC0" w14:textId="77777777" w:rsidR="00D87FCB" w:rsidRDefault="00D87FCB" w:rsidP="00C10AA6">
          <w:pPr>
            <w:pStyle w:val="Adresa"/>
          </w:pPr>
        </w:p>
        <w:p w14:paraId="6731B6DD" w14:textId="77777777" w:rsidR="00536DD4" w:rsidRDefault="00536DD4" w:rsidP="00832B63">
          <w:pPr>
            <w:pStyle w:val="Adresa"/>
          </w:pPr>
          <w:r>
            <w:t>Ministerstvo průmyslu a obchodu</w:t>
          </w:r>
        </w:p>
        <w:p w14:paraId="79412C60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545054E3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28D5659A" w14:textId="77777777" w:rsidR="00536DD4" w:rsidRDefault="00536DD4" w:rsidP="00832B63">
          <w:pPr>
            <w:pStyle w:val="Adresa"/>
          </w:pPr>
          <w:r>
            <w:t>Na Františku 32, 110 15 Praha 1</w:t>
          </w:r>
        </w:p>
        <w:p w14:paraId="1DA79652" w14:textId="77777777" w:rsidR="00536DD4" w:rsidRDefault="00536DD4" w:rsidP="00832B63">
          <w:pPr>
            <w:pStyle w:val="Adresa"/>
          </w:pPr>
          <w:r>
            <w:t>M +420 724 302 802</w:t>
          </w:r>
        </w:p>
        <w:p w14:paraId="413E854E" w14:textId="77777777"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14:paraId="357BF69D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14:paraId="65DC4E69" w14:textId="77777777" w:rsidTr="00C10AA6">
      <w:trPr>
        <w:cantSplit/>
        <w:trHeight w:hRule="exact" w:val="57"/>
      </w:trPr>
      <w:tc>
        <w:tcPr>
          <w:tcW w:w="3288" w:type="dxa"/>
        </w:tcPr>
        <w:p w14:paraId="37D5F92C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26C4DCA3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69510FE9" w14:textId="73455624" w:rsidR="00FB0A89" w:rsidRDefault="00FB0A89">
          <w:pPr>
            <w:pStyle w:val="Adresa"/>
          </w:pPr>
        </w:p>
      </w:tc>
    </w:tr>
    <w:tr w:rsidR="00FB0A89" w14:paraId="1D31EDD9" w14:textId="77777777" w:rsidTr="00C10AA6">
      <w:trPr>
        <w:cantSplit/>
        <w:trHeight w:hRule="exact" w:val="615"/>
      </w:trPr>
      <w:tc>
        <w:tcPr>
          <w:tcW w:w="3288" w:type="dxa"/>
        </w:tcPr>
        <w:p w14:paraId="4FB8FA25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06613BC8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B3F0F11" w14:textId="77777777" w:rsidR="00FB0A89" w:rsidRDefault="00FB0A89">
          <w:pPr>
            <w:pStyle w:val="Adresa"/>
          </w:pPr>
        </w:p>
      </w:tc>
    </w:tr>
    <w:tr w:rsidR="00FB0A89" w14:paraId="79CC8F29" w14:textId="77777777" w:rsidTr="00C10AA6">
      <w:trPr>
        <w:cantSplit/>
        <w:trHeight w:hRule="exact" w:val="615"/>
      </w:trPr>
      <w:tc>
        <w:tcPr>
          <w:tcW w:w="3288" w:type="dxa"/>
        </w:tcPr>
        <w:p w14:paraId="1F7E5C2D" w14:textId="77777777" w:rsidR="00FB0A89" w:rsidRDefault="00FB0A89" w:rsidP="00832B63">
          <w:pPr>
            <w:pStyle w:val="Adresa"/>
          </w:pPr>
        </w:p>
        <w:p w14:paraId="4DA2E29E" w14:textId="77777777" w:rsidR="00FB0A89" w:rsidRDefault="00FB0A89" w:rsidP="00832B63">
          <w:pPr>
            <w:pStyle w:val="Adresa"/>
          </w:pPr>
        </w:p>
        <w:p w14:paraId="7CDCB10B" w14:textId="77777777" w:rsidR="00FB0A89" w:rsidRDefault="00FB0A89" w:rsidP="00832B63">
          <w:pPr>
            <w:pStyle w:val="Adresa"/>
          </w:pPr>
        </w:p>
        <w:p w14:paraId="3980F78C" w14:textId="77777777" w:rsidR="00FB0A89" w:rsidRDefault="00FB0A89" w:rsidP="00832B63">
          <w:pPr>
            <w:pStyle w:val="Adresa"/>
          </w:pPr>
        </w:p>
        <w:p w14:paraId="23A575C6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1DA40473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384B6940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0117BF0" w14:textId="77777777" w:rsidR="00FB0A89" w:rsidRDefault="00FB0A89" w:rsidP="00832B63">
          <w:pPr>
            <w:pStyle w:val="Adresa"/>
          </w:pPr>
        </w:p>
      </w:tc>
    </w:tr>
    <w:tr w:rsidR="00FB0A89" w14:paraId="3F1595F3" w14:textId="77777777" w:rsidTr="00C10AA6">
      <w:trPr>
        <w:cantSplit/>
        <w:trHeight w:hRule="exact" w:val="615"/>
      </w:trPr>
      <w:tc>
        <w:tcPr>
          <w:tcW w:w="3288" w:type="dxa"/>
        </w:tcPr>
        <w:p w14:paraId="379D0418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1DB2CB49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6F2D7CB1" w14:textId="3A290E2B" w:rsidR="00FB0A89" w:rsidRDefault="00FB0A89" w:rsidP="00832B63">
          <w:pPr>
            <w:pStyle w:val="Adresa"/>
          </w:pPr>
        </w:p>
      </w:tc>
    </w:tr>
    <w:tr w:rsidR="00FB0A89" w14:paraId="2BB5D444" w14:textId="77777777" w:rsidTr="00C10AA6">
      <w:trPr>
        <w:cantSplit/>
        <w:trHeight w:hRule="exact" w:val="615"/>
      </w:trPr>
      <w:tc>
        <w:tcPr>
          <w:tcW w:w="3288" w:type="dxa"/>
        </w:tcPr>
        <w:p w14:paraId="3A266AA9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6ED6B7FF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3E5DB357" w14:textId="6295B2B8" w:rsidR="00FB0A89" w:rsidRDefault="00FB0A89" w:rsidP="00832B63">
          <w:pPr>
            <w:pStyle w:val="Adresa"/>
          </w:pPr>
        </w:p>
      </w:tc>
    </w:tr>
    <w:tr w:rsidR="00FB0A89" w14:paraId="725DF752" w14:textId="77777777" w:rsidTr="00FB0A89">
      <w:trPr>
        <w:cantSplit/>
        <w:trHeight w:hRule="exact" w:val="80"/>
      </w:trPr>
      <w:tc>
        <w:tcPr>
          <w:tcW w:w="3288" w:type="dxa"/>
        </w:tcPr>
        <w:p w14:paraId="24B335B9" w14:textId="77777777" w:rsidR="00FB0A89" w:rsidRDefault="00FB0A89" w:rsidP="00832B63">
          <w:pPr>
            <w:pStyle w:val="Adresa"/>
          </w:pPr>
        </w:p>
        <w:p w14:paraId="0A20B554" w14:textId="77777777" w:rsidR="00FB0A89" w:rsidRDefault="00FB0A89" w:rsidP="00832B63">
          <w:pPr>
            <w:pStyle w:val="Adresa"/>
          </w:pPr>
        </w:p>
        <w:p w14:paraId="40EF886F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4051EA02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218B26D8" w14:textId="77777777" w:rsidR="00FB0A89" w:rsidRDefault="00FB0A89" w:rsidP="00832B63">
          <w:pPr>
            <w:pStyle w:val="Adresa"/>
          </w:pPr>
        </w:p>
      </w:tc>
    </w:tr>
    <w:tr w:rsidR="00FB0A89" w14:paraId="27C40D1B" w14:textId="77777777" w:rsidTr="00C10AA6">
      <w:trPr>
        <w:cantSplit/>
        <w:trHeight w:hRule="exact" w:val="615"/>
      </w:trPr>
      <w:tc>
        <w:tcPr>
          <w:tcW w:w="3288" w:type="dxa"/>
        </w:tcPr>
        <w:p w14:paraId="799D0F5D" w14:textId="77777777" w:rsidR="00FB0A89" w:rsidRDefault="00FB0A89" w:rsidP="00832B63">
          <w:pPr>
            <w:pStyle w:val="Adresa"/>
          </w:pPr>
          <w:r>
            <w:t>Štěpánka Filipová</w:t>
          </w:r>
        </w:p>
        <w:p w14:paraId="19635ABF" w14:textId="77777777" w:rsidR="00FB0A89" w:rsidRDefault="00FB0A89" w:rsidP="00C10AA6">
          <w:pPr>
            <w:pStyle w:val="Adresa"/>
          </w:pPr>
          <w:r>
            <w:t>tisková mluvčí</w:t>
          </w:r>
        </w:p>
        <w:p w14:paraId="139D23E3" w14:textId="77777777" w:rsidR="00FB0A89" w:rsidRDefault="00FB0A89" w:rsidP="00C10AA6">
          <w:pPr>
            <w:pStyle w:val="Adresa"/>
          </w:pPr>
        </w:p>
        <w:p w14:paraId="0E766E6B" w14:textId="77777777" w:rsidR="00FB0A89" w:rsidRDefault="00FB0A89" w:rsidP="00832B63">
          <w:pPr>
            <w:pStyle w:val="Adresa"/>
          </w:pPr>
          <w:r>
            <w:t>Ministerstvo průmyslu a obchodu</w:t>
          </w:r>
        </w:p>
        <w:p w14:paraId="7076C620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179BAFDD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AB67D0A" w14:textId="23F62BBD"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1B2D1F39" wp14:editId="3C33BD31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14:paraId="55E7B49C" w14:textId="77777777" w:rsidR="00FB0A89" w:rsidRDefault="00FB0A89" w:rsidP="00832B63">
          <w:pPr>
            <w:pStyle w:val="Adresa"/>
          </w:pPr>
          <w:r>
            <w:t>M +420 724 302 802</w:t>
          </w:r>
        </w:p>
        <w:p w14:paraId="3508A58E" w14:textId="77777777"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14:paraId="27379A74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E91D8" w14:textId="77777777" w:rsidR="00C817FF" w:rsidRDefault="00C817FF" w:rsidP="003245BB">
      <w:pPr>
        <w:spacing w:after="0" w:line="240" w:lineRule="auto"/>
      </w:pPr>
      <w:r>
        <w:separator/>
      </w:r>
    </w:p>
  </w:footnote>
  <w:footnote w:type="continuationSeparator" w:id="0">
    <w:p w14:paraId="67F39C37" w14:textId="77777777" w:rsidR="00C817FF" w:rsidRDefault="00C817FF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90A5" w14:textId="77777777" w:rsidR="00536DD4" w:rsidRDefault="00536DD4">
    <w:pPr>
      <w:pStyle w:val="Zhlav"/>
    </w:pPr>
  </w:p>
  <w:p w14:paraId="7F92E0B4" w14:textId="77777777" w:rsidR="00536DD4" w:rsidRDefault="00536DD4">
    <w:pPr>
      <w:pStyle w:val="Zhlav"/>
    </w:pPr>
  </w:p>
  <w:p w14:paraId="40C366A1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55C28"/>
    <w:multiLevelType w:val="hybridMultilevel"/>
    <w:tmpl w:val="8B8E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41EFE"/>
    <w:multiLevelType w:val="hybridMultilevel"/>
    <w:tmpl w:val="37262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25"/>
  </w:num>
  <w:num w:numId="6">
    <w:abstractNumId w:val="24"/>
  </w:num>
  <w:num w:numId="7">
    <w:abstractNumId w:val="10"/>
  </w:num>
  <w:num w:numId="8">
    <w:abstractNumId w:val="16"/>
  </w:num>
  <w:num w:numId="9">
    <w:abstractNumId w:val="19"/>
  </w:num>
  <w:num w:numId="10">
    <w:abstractNumId w:val="27"/>
  </w:num>
  <w:num w:numId="11">
    <w:abstractNumId w:val="12"/>
  </w:num>
  <w:num w:numId="12">
    <w:abstractNumId w:val="1"/>
  </w:num>
  <w:num w:numId="13">
    <w:abstractNumId w:val="5"/>
  </w:num>
  <w:num w:numId="14">
    <w:abstractNumId w:val="22"/>
  </w:num>
  <w:num w:numId="15">
    <w:abstractNumId w:val="23"/>
  </w:num>
  <w:num w:numId="16">
    <w:abstractNumId w:val="9"/>
  </w:num>
  <w:num w:numId="17">
    <w:abstractNumId w:val="6"/>
  </w:num>
  <w:num w:numId="18">
    <w:abstractNumId w:val="18"/>
  </w:num>
  <w:num w:numId="19">
    <w:abstractNumId w:val="3"/>
  </w:num>
  <w:num w:numId="20">
    <w:abstractNumId w:val="7"/>
  </w:num>
  <w:num w:numId="21">
    <w:abstractNumId w:val="20"/>
  </w:num>
  <w:num w:numId="22">
    <w:abstractNumId w:val="0"/>
  </w:num>
  <w:num w:numId="23">
    <w:abstractNumId w:val="4"/>
  </w:num>
  <w:num w:numId="24">
    <w:abstractNumId w:val="26"/>
  </w:num>
  <w:num w:numId="25">
    <w:abstractNumId w:val="28"/>
  </w:num>
  <w:num w:numId="26">
    <w:abstractNumId w:val="29"/>
  </w:num>
  <w:num w:numId="27">
    <w:abstractNumId w:val="28"/>
  </w:num>
  <w:num w:numId="28">
    <w:abstractNumId w:val="11"/>
  </w:num>
  <w:num w:numId="29">
    <w:abstractNumId w:val="21"/>
  </w:num>
  <w:num w:numId="30">
    <w:abstractNumId w:val="14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38E"/>
    <w:rsid w:val="0003767F"/>
    <w:rsid w:val="00043453"/>
    <w:rsid w:val="00044AC9"/>
    <w:rsid w:val="00046FCB"/>
    <w:rsid w:val="00047178"/>
    <w:rsid w:val="00054E80"/>
    <w:rsid w:val="00055AE7"/>
    <w:rsid w:val="00057314"/>
    <w:rsid w:val="00062625"/>
    <w:rsid w:val="00062B66"/>
    <w:rsid w:val="00062D2A"/>
    <w:rsid w:val="00067B31"/>
    <w:rsid w:val="00080883"/>
    <w:rsid w:val="00081B92"/>
    <w:rsid w:val="000924B2"/>
    <w:rsid w:val="0009282C"/>
    <w:rsid w:val="0009690A"/>
    <w:rsid w:val="000A01A0"/>
    <w:rsid w:val="000A01F8"/>
    <w:rsid w:val="000A0847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18DF"/>
    <w:rsid w:val="00123597"/>
    <w:rsid w:val="00124243"/>
    <w:rsid w:val="00131932"/>
    <w:rsid w:val="00136677"/>
    <w:rsid w:val="00137ABC"/>
    <w:rsid w:val="001401BE"/>
    <w:rsid w:val="00140A37"/>
    <w:rsid w:val="001424EC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72CB"/>
    <w:rsid w:val="00190B43"/>
    <w:rsid w:val="001912B8"/>
    <w:rsid w:val="00196B17"/>
    <w:rsid w:val="001A1DD1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139F"/>
    <w:rsid w:val="001E4BA8"/>
    <w:rsid w:val="001F13CF"/>
    <w:rsid w:val="001F20A4"/>
    <w:rsid w:val="001F7FFD"/>
    <w:rsid w:val="00200486"/>
    <w:rsid w:val="0020487E"/>
    <w:rsid w:val="00204DBB"/>
    <w:rsid w:val="00206E29"/>
    <w:rsid w:val="002137FB"/>
    <w:rsid w:val="00217692"/>
    <w:rsid w:val="00221F7F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23FD"/>
    <w:rsid w:val="00253069"/>
    <w:rsid w:val="00255869"/>
    <w:rsid w:val="00257AE9"/>
    <w:rsid w:val="00263106"/>
    <w:rsid w:val="002664BD"/>
    <w:rsid w:val="00266A52"/>
    <w:rsid w:val="00270C3B"/>
    <w:rsid w:val="00271821"/>
    <w:rsid w:val="00272B7A"/>
    <w:rsid w:val="00277AF0"/>
    <w:rsid w:val="002838D1"/>
    <w:rsid w:val="00285EA4"/>
    <w:rsid w:val="00286EB9"/>
    <w:rsid w:val="00290FDF"/>
    <w:rsid w:val="002935FF"/>
    <w:rsid w:val="0029410E"/>
    <w:rsid w:val="002A3417"/>
    <w:rsid w:val="002A559A"/>
    <w:rsid w:val="002A6D00"/>
    <w:rsid w:val="002A779A"/>
    <w:rsid w:val="002B0AFF"/>
    <w:rsid w:val="002B2B42"/>
    <w:rsid w:val="002B409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F799E"/>
    <w:rsid w:val="00300E05"/>
    <w:rsid w:val="003113EC"/>
    <w:rsid w:val="0031712C"/>
    <w:rsid w:val="00317FC6"/>
    <w:rsid w:val="00322A19"/>
    <w:rsid w:val="00323815"/>
    <w:rsid w:val="00323B31"/>
    <w:rsid w:val="003245BB"/>
    <w:rsid w:val="00324CF2"/>
    <w:rsid w:val="00325748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5BBC"/>
    <w:rsid w:val="00347FC1"/>
    <w:rsid w:val="003516DF"/>
    <w:rsid w:val="003519C0"/>
    <w:rsid w:val="00352620"/>
    <w:rsid w:val="003531F6"/>
    <w:rsid w:val="003545B4"/>
    <w:rsid w:val="003607A6"/>
    <w:rsid w:val="0036472C"/>
    <w:rsid w:val="00365074"/>
    <w:rsid w:val="003667F5"/>
    <w:rsid w:val="00367253"/>
    <w:rsid w:val="00371B79"/>
    <w:rsid w:val="00373C6A"/>
    <w:rsid w:val="00375704"/>
    <w:rsid w:val="00380100"/>
    <w:rsid w:val="00380115"/>
    <w:rsid w:val="00383EBB"/>
    <w:rsid w:val="003900B0"/>
    <w:rsid w:val="0039064B"/>
    <w:rsid w:val="00391554"/>
    <w:rsid w:val="00392093"/>
    <w:rsid w:val="003935A6"/>
    <w:rsid w:val="003970EA"/>
    <w:rsid w:val="00397B3A"/>
    <w:rsid w:val="003A369D"/>
    <w:rsid w:val="003A563B"/>
    <w:rsid w:val="003B1478"/>
    <w:rsid w:val="003B5734"/>
    <w:rsid w:val="003B6B56"/>
    <w:rsid w:val="003C0742"/>
    <w:rsid w:val="003C28AC"/>
    <w:rsid w:val="003C4FCC"/>
    <w:rsid w:val="003C5CE2"/>
    <w:rsid w:val="003C61D7"/>
    <w:rsid w:val="003C6DA4"/>
    <w:rsid w:val="003C7A98"/>
    <w:rsid w:val="003D2576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401A82"/>
    <w:rsid w:val="0040703E"/>
    <w:rsid w:val="004078DD"/>
    <w:rsid w:val="00410EC0"/>
    <w:rsid w:val="00414F94"/>
    <w:rsid w:val="004153AC"/>
    <w:rsid w:val="004179C8"/>
    <w:rsid w:val="00426E63"/>
    <w:rsid w:val="00427061"/>
    <w:rsid w:val="004306CC"/>
    <w:rsid w:val="00432430"/>
    <w:rsid w:val="00433615"/>
    <w:rsid w:val="00433872"/>
    <w:rsid w:val="00437ABE"/>
    <w:rsid w:val="00440BF1"/>
    <w:rsid w:val="00440CF4"/>
    <w:rsid w:val="00445F8F"/>
    <w:rsid w:val="00446B85"/>
    <w:rsid w:val="00447227"/>
    <w:rsid w:val="004505BA"/>
    <w:rsid w:val="004529B3"/>
    <w:rsid w:val="00467AAC"/>
    <w:rsid w:val="00470736"/>
    <w:rsid w:val="0047523A"/>
    <w:rsid w:val="00476E19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577D"/>
    <w:rsid w:val="004B5A50"/>
    <w:rsid w:val="004B6502"/>
    <w:rsid w:val="004C1ED8"/>
    <w:rsid w:val="004C60B2"/>
    <w:rsid w:val="004C72A3"/>
    <w:rsid w:val="004C77DA"/>
    <w:rsid w:val="004C7F3F"/>
    <w:rsid w:val="004D2749"/>
    <w:rsid w:val="004D488F"/>
    <w:rsid w:val="004D5AD5"/>
    <w:rsid w:val="004D5AD6"/>
    <w:rsid w:val="004F4402"/>
    <w:rsid w:val="004F4704"/>
    <w:rsid w:val="004F4F49"/>
    <w:rsid w:val="00500993"/>
    <w:rsid w:val="0050110E"/>
    <w:rsid w:val="005027A7"/>
    <w:rsid w:val="00503F2E"/>
    <w:rsid w:val="00520BBE"/>
    <w:rsid w:val="00521A3A"/>
    <w:rsid w:val="005261ED"/>
    <w:rsid w:val="00534FC2"/>
    <w:rsid w:val="00536DD4"/>
    <w:rsid w:val="00537A6A"/>
    <w:rsid w:val="00541690"/>
    <w:rsid w:val="005432C6"/>
    <w:rsid w:val="0055000B"/>
    <w:rsid w:val="00553126"/>
    <w:rsid w:val="00561A28"/>
    <w:rsid w:val="00562510"/>
    <w:rsid w:val="00565EA8"/>
    <w:rsid w:val="00571BDD"/>
    <w:rsid w:val="0057218A"/>
    <w:rsid w:val="00574904"/>
    <w:rsid w:val="005764C1"/>
    <w:rsid w:val="005902FE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78C5"/>
    <w:rsid w:val="005E3C4C"/>
    <w:rsid w:val="005E551A"/>
    <w:rsid w:val="005F1281"/>
    <w:rsid w:val="005F189E"/>
    <w:rsid w:val="005F503F"/>
    <w:rsid w:val="005F58FC"/>
    <w:rsid w:val="00602108"/>
    <w:rsid w:val="006030BC"/>
    <w:rsid w:val="006041FA"/>
    <w:rsid w:val="00605476"/>
    <w:rsid w:val="0060583F"/>
    <w:rsid w:val="00605F74"/>
    <w:rsid w:val="00610C98"/>
    <w:rsid w:val="006126AB"/>
    <w:rsid w:val="0061465E"/>
    <w:rsid w:val="00617937"/>
    <w:rsid w:val="0062174C"/>
    <w:rsid w:val="00625561"/>
    <w:rsid w:val="006260AD"/>
    <w:rsid w:val="00626912"/>
    <w:rsid w:val="00626F30"/>
    <w:rsid w:val="006271A6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8033A"/>
    <w:rsid w:val="00683568"/>
    <w:rsid w:val="00686356"/>
    <w:rsid w:val="006870FD"/>
    <w:rsid w:val="0069085A"/>
    <w:rsid w:val="006A0E43"/>
    <w:rsid w:val="006A1985"/>
    <w:rsid w:val="006A754B"/>
    <w:rsid w:val="006B0B1A"/>
    <w:rsid w:val="006B2517"/>
    <w:rsid w:val="006B2807"/>
    <w:rsid w:val="006B48A1"/>
    <w:rsid w:val="006B5D4E"/>
    <w:rsid w:val="006C34E5"/>
    <w:rsid w:val="006C4EB6"/>
    <w:rsid w:val="006C51FB"/>
    <w:rsid w:val="006D4161"/>
    <w:rsid w:val="006E163A"/>
    <w:rsid w:val="006E5CEC"/>
    <w:rsid w:val="006E5EDB"/>
    <w:rsid w:val="006F3BDA"/>
    <w:rsid w:val="006F3D2F"/>
    <w:rsid w:val="007059E8"/>
    <w:rsid w:val="00707830"/>
    <w:rsid w:val="00715042"/>
    <w:rsid w:val="00715703"/>
    <w:rsid w:val="00724CD2"/>
    <w:rsid w:val="007271B3"/>
    <w:rsid w:val="00730A4F"/>
    <w:rsid w:val="00735062"/>
    <w:rsid w:val="00736CB3"/>
    <w:rsid w:val="0074096E"/>
    <w:rsid w:val="00742CC4"/>
    <w:rsid w:val="007463A6"/>
    <w:rsid w:val="00750EA5"/>
    <w:rsid w:val="00761D48"/>
    <w:rsid w:val="0076691F"/>
    <w:rsid w:val="00767727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08D6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22036"/>
    <w:rsid w:val="0082358A"/>
    <w:rsid w:val="008245CD"/>
    <w:rsid w:val="00826C3C"/>
    <w:rsid w:val="00832B63"/>
    <w:rsid w:val="00834DEE"/>
    <w:rsid w:val="008363ED"/>
    <w:rsid w:val="00836687"/>
    <w:rsid w:val="0083746B"/>
    <w:rsid w:val="00844442"/>
    <w:rsid w:val="00845912"/>
    <w:rsid w:val="0085051C"/>
    <w:rsid w:val="008535A3"/>
    <w:rsid w:val="00854E41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C1E8A"/>
    <w:rsid w:val="008C7D44"/>
    <w:rsid w:val="008D31B0"/>
    <w:rsid w:val="008D684F"/>
    <w:rsid w:val="008D7A41"/>
    <w:rsid w:val="008E0E1B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499F"/>
    <w:rsid w:val="00966BD2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5AFB"/>
    <w:rsid w:val="009A6A1E"/>
    <w:rsid w:val="009C00C4"/>
    <w:rsid w:val="009C26D4"/>
    <w:rsid w:val="009C2DA7"/>
    <w:rsid w:val="009C4429"/>
    <w:rsid w:val="009C5154"/>
    <w:rsid w:val="009C52DC"/>
    <w:rsid w:val="009C7B18"/>
    <w:rsid w:val="009D1AEA"/>
    <w:rsid w:val="009D2F3A"/>
    <w:rsid w:val="009D4221"/>
    <w:rsid w:val="009E08F3"/>
    <w:rsid w:val="009E1245"/>
    <w:rsid w:val="009E1887"/>
    <w:rsid w:val="009E438F"/>
    <w:rsid w:val="009E5CD4"/>
    <w:rsid w:val="009E796F"/>
    <w:rsid w:val="009F2E0E"/>
    <w:rsid w:val="009F4160"/>
    <w:rsid w:val="009F4F31"/>
    <w:rsid w:val="00A0053A"/>
    <w:rsid w:val="00A0156C"/>
    <w:rsid w:val="00A05BAC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5938"/>
    <w:rsid w:val="00A3610E"/>
    <w:rsid w:val="00A4367D"/>
    <w:rsid w:val="00A51940"/>
    <w:rsid w:val="00A52511"/>
    <w:rsid w:val="00A52767"/>
    <w:rsid w:val="00A529D4"/>
    <w:rsid w:val="00A54A63"/>
    <w:rsid w:val="00A56B9D"/>
    <w:rsid w:val="00A628EC"/>
    <w:rsid w:val="00A63056"/>
    <w:rsid w:val="00A66873"/>
    <w:rsid w:val="00A66FE0"/>
    <w:rsid w:val="00A70718"/>
    <w:rsid w:val="00A746B1"/>
    <w:rsid w:val="00A746F3"/>
    <w:rsid w:val="00A75459"/>
    <w:rsid w:val="00A75D2D"/>
    <w:rsid w:val="00A7797B"/>
    <w:rsid w:val="00A77B7B"/>
    <w:rsid w:val="00A81472"/>
    <w:rsid w:val="00A8490C"/>
    <w:rsid w:val="00A905B5"/>
    <w:rsid w:val="00A92D46"/>
    <w:rsid w:val="00A97FAB"/>
    <w:rsid w:val="00AA1760"/>
    <w:rsid w:val="00AA184D"/>
    <w:rsid w:val="00AA307A"/>
    <w:rsid w:val="00AA3F89"/>
    <w:rsid w:val="00AB00CE"/>
    <w:rsid w:val="00AB081B"/>
    <w:rsid w:val="00AB731E"/>
    <w:rsid w:val="00AC0FDE"/>
    <w:rsid w:val="00AC2ADB"/>
    <w:rsid w:val="00AC2F7B"/>
    <w:rsid w:val="00AC5017"/>
    <w:rsid w:val="00AC5882"/>
    <w:rsid w:val="00AC6BCB"/>
    <w:rsid w:val="00AC766C"/>
    <w:rsid w:val="00AD4D16"/>
    <w:rsid w:val="00AD6F43"/>
    <w:rsid w:val="00AD7872"/>
    <w:rsid w:val="00AE05F5"/>
    <w:rsid w:val="00AE232B"/>
    <w:rsid w:val="00AE257A"/>
    <w:rsid w:val="00AE4D8F"/>
    <w:rsid w:val="00AF3CE4"/>
    <w:rsid w:val="00B01686"/>
    <w:rsid w:val="00B05E36"/>
    <w:rsid w:val="00B13247"/>
    <w:rsid w:val="00B142B6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2121"/>
    <w:rsid w:val="00B62BD2"/>
    <w:rsid w:val="00B63A0E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3ADF"/>
    <w:rsid w:val="00C34CF0"/>
    <w:rsid w:val="00C357A5"/>
    <w:rsid w:val="00C35E7E"/>
    <w:rsid w:val="00C36DAA"/>
    <w:rsid w:val="00C370E1"/>
    <w:rsid w:val="00C42756"/>
    <w:rsid w:val="00C50950"/>
    <w:rsid w:val="00C514B4"/>
    <w:rsid w:val="00C52A35"/>
    <w:rsid w:val="00C557BD"/>
    <w:rsid w:val="00C62313"/>
    <w:rsid w:val="00C62BBD"/>
    <w:rsid w:val="00C63545"/>
    <w:rsid w:val="00C65BF1"/>
    <w:rsid w:val="00C66A74"/>
    <w:rsid w:val="00C67BEE"/>
    <w:rsid w:val="00C71CC4"/>
    <w:rsid w:val="00C724F1"/>
    <w:rsid w:val="00C817FF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1F7D"/>
    <w:rsid w:val="00CC318B"/>
    <w:rsid w:val="00CC4606"/>
    <w:rsid w:val="00CC6BCF"/>
    <w:rsid w:val="00CD0CB7"/>
    <w:rsid w:val="00CD2DAC"/>
    <w:rsid w:val="00CD48A5"/>
    <w:rsid w:val="00CD53E1"/>
    <w:rsid w:val="00CE1499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E19"/>
    <w:rsid w:val="00D56E79"/>
    <w:rsid w:val="00D618E7"/>
    <w:rsid w:val="00D70FAA"/>
    <w:rsid w:val="00D7197C"/>
    <w:rsid w:val="00D72476"/>
    <w:rsid w:val="00D7471E"/>
    <w:rsid w:val="00D74A71"/>
    <w:rsid w:val="00D81F54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C7261"/>
    <w:rsid w:val="00DD1184"/>
    <w:rsid w:val="00DD5432"/>
    <w:rsid w:val="00DD644E"/>
    <w:rsid w:val="00DE104B"/>
    <w:rsid w:val="00DE27F0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20A3"/>
    <w:rsid w:val="00E222D7"/>
    <w:rsid w:val="00E22F3E"/>
    <w:rsid w:val="00E32A5D"/>
    <w:rsid w:val="00E33A61"/>
    <w:rsid w:val="00E34D3D"/>
    <w:rsid w:val="00E418B0"/>
    <w:rsid w:val="00E44A0D"/>
    <w:rsid w:val="00E45538"/>
    <w:rsid w:val="00E45E0A"/>
    <w:rsid w:val="00E51B2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E6"/>
    <w:rsid w:val="00EE37F4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11BB"/>
    <w:rsid w:val="00F61C99"/>
    <w:rsid w:val="00F62173"/>
    <w:rsid w:val="00F67728"/>
    <w:rsid w:val="00F731D4"/>
    <w:rsid w:val="00F77B8B"/>
    <w:rsid w:val="00F85874"/>
    <w:rsid w:val="00F870D4"/>
    <w:rsid w:val="00F90EE5"/>
    <w:rsid w:val="00FA1A06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F46B58"/>
  <w15:docId w15:val="{FE64BE93-CCB4-478B-BDEB-6FF2F44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95B0-D19B-4FEE-9E34-DDBDE3B8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3</cp:revision>
  <cp:lastPrinted>2019-07-17T12:15:00Z</cp:lastPrinted>
  <dcterms:created xsi:type="dcterms:W3CDTF">2020-05-27T08:05:00Z</dcterms:created>
  <dcterms:modified xsi:type="dcterms:W3CDTF">2020-05-27T08:07:00Z</dcterms:modified>
</cp:coreProperties>
</file>