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54C" w:rsidRPr="008A0571" w:rsidRDefault="00C47924" w:rsidP="00AB2C61">
      <w:pPr>
        <w:ind w:hanging="284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B7762C2" wp14:editId="4E147BC0">
            <wp:extent cx="1866507" cy="1489955"/>
            <wp:effectExtent l="0" t="0" r="0" b="0"/>
            <wp:docPr id="9" name="Obrázek 9" descr="E:\_ZAKAZKY\036-MZP\drobnosti\uprava TZ\MZP_logo_RGB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ZAKAZKY\036-MZP\drobnosti\uprava TZ\MZP_logo_RGB_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73" cy="14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71" w:rsidRDefault="008A0571" w:rsidP="008A0571">
      <w:pPr>
        <w:pStyle w:val="Nadpis1"/>
        <w:shd w:val="clear" w:color="auto" w:fill="FFFFFF"/>
        <w:spacing w:before="200" w:after="30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TISKOVÁ ZPRÁVA MŽP </w:t>
      </w:r>
    </w:p>
    <w:p w:rsidR="008A0571" w:rsidRPr="008A0571" w:rsidRDefault="008A0571" w:rsidP="008A0571">
      <w:pPr>
        <w:pStyle w:val="Nadpis1"/>
        <w:shd w:val="clear" w:color="auto" w:fill="FFFFFF"/>
        <w:spacing w:before="200" w:after="300"/>
        <w:rPr>
          <w:rFonts w:ascii="Verdana" w:hAnsi="Verdana"/>
          <w:color w:val="auto"/>
          <w:sz w:val="24"/>
          <w:szCs w:val="24"/>
        </w:rPr>
      </w:pPr>
      <w:r w:rsidRPr="008A0571">
        <w:rPr>
          <w:rFonts w:ascii="Verdana" w:hAnsi="Verdana"/>
          <w:b/>
          <w:bCs/>
          <w:color w:val="auto"/>
          <w:sz w:val="24"/>
          <w:szCs w:val="24"/>
        </w:rPr>
        <w:t>Speciální režim pro úkony ve správních řízení v době vyhlášeného nouzového stavu</w:t>
      </w:r>
    </w:p>
    <w:p w:rsidR="008A0571" w:rsidRPr="008A0571" w:rsidRDefault="008A0571" w:rsidP="008A0571">
      <w:pPr>
        <w:shd w:val="clear" w:color="auto" w:fill="FFFFFF"/>
        <w:rPr>
          <w:rFonts w:ascii="Verdana" w:hAnsi="Verdana"/>
          <w:sz w:val="20"/>
          <w:szCs w:val="20"/>
        </w:rPr>
      </w:pP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Style w:val="Siln"/>
          <w:rFonts w:ascii="Verdana" w:hAnsi="Verdana"/>
          <w:sz w:val="20"/>
          <w:szCs w:val="20"/>
        </w:rPr>
        <w:t>Ministerstvo životního prostředí může účastníkům správních řízení, resp. dotčeným osobám, prominout zmeškání úkonu, kdy úkon (např. odvolání, vyjádření účastníka řízení, doplnění podkladů) nemohl být v době vyhlášeného nouzového stavu proveden v určité lhůtě. Možnost prominout lhůtu se bude vztahovat na úkony s povinnou lhůtou v době od 12. března 2020 do zrušení nouzového stavu.</w:t>
      </w:r>
    </w:p>
    <w:p w:rsid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Praha, 24. </w:t>
      </w:r>
      <w:proofErr w:type="gramStart"/>
      <w:r>
        <w:rPr>
          <w:rFonts w:ascii="Verdana" w:hAnsi="Verdana"/>
          <w:sz w:val="20"/>
          <w:szCs w:val="20"/>
        </w:rPr>
        <w:t xml:space="preserve">března - </w:t>
      </w:r>
      <w:r w:rsidRPr="008A0571">
        <w:rPr>
          <w:rStyle w:val="Siln"/>
          <w:rFonts w:ascii="Verdana" w:hAnsi="Verdana"/>
          <w:b w:val="0"/>
          <w:sz w:val="20"/>
          <w:szCs w:val="20"/>
        </w:rPr>
        <w:t>Ministerstvo</w:t>
      </w:r>
      <w:proofErr w:type="gramEnd"/>
      <w:r w:rsidRPr="008A0571">
        <w:rPr>
          <w:rStyle w:val="Siln"/>
          <w:rFonts w:ascii="Verdana" w:hAnsi="Verdana"/>
          <w:b w:val="0"/>
          <w:sz w:val="20"/>
          <w:szCs w:val="20"/>
        </w:rPr>
        <w:t xml:space="preserve"> životního prostředí může na základě doporučení Ministerstva vnitra účastníkům správních řízení, resp. dotčeným osobám, prominout zmeškání úkonu, kdy úkon (např. odvolání, vyjádření účastníka řízení, doplnění podkladů) nemohl být v době vyhlášeného nouzového stavu proveden v určité lhůtě (§ 41 správního řádu).</w:t>
      </w:r>
      <w:r w:rsidRPr="008A0571">
        <w:rPr>
          <w:rStyle w:val="Siln"/>
          <w:rFonts w:ascii="Verdana" w:hAnsi="Verdana"/>
          <w:sz w:val="20"/>
          <w:szCs w:val="20"/>
        </w:rPr>
        <w:t xml:space="preserve"> </w:t>
      </w:r>
      <w:r w:rsidRPr="008A0571">
        <w:rPr>
          <w:rFonts w:ascii="Verdana" w:hAnsi="Verdana"/>
          <w:sz w:val="20"/>
          <w:szCs w:val="20"/>
        </w:rPr>
        <w:t xml:space="preserve">Půjde zejména o případy, kdy úkon vyžaduje osobní účast u správního orgánu či např. osobní podání na poště. </w:t>
      </w:r>
      <w:bookmarkStart w:id="0" w:name="_GoBack"/>
      <w:bookmarkEnd w:id="0"/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Lhůty pro tyto úkony mohou být na základě žádosti prominuty, a to následujícím způsobem: po skončení doby trvání nouzového stavu poběží účastníkům řízení 15denní lhůta pro požádání o prominutí zmeškání úkonu, současně ale musí být příslušný úkon realizován. Jako praktický příklad lze uvést: účastník řízení nedoplní podklady ve stanovené lhůtě, neboť by to vyžadovalo osobní podání na poště. Účastník řízení do 15 dnů od skončení nouzového stavu odešle správnímu orgánu podání, jímž požádá o prominutí zmeškání úkonu z důvodů nemožnosti osobního předání podkladů na poštu v době nouzového stavu, a současně v tomto podání předloží požadované podklady. Správní orgán bez dalšího usnesení rozhodne o prominutí zmeškání úkonu.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Má-li účastník řízení k dispozici datovou schránku a daný úkon mohl učinit ve stanovené lhůtě, samotné vyhlášení nouzového stavu nebude důvodem pro prominutí zmeškání úkonu. Je tedy na účastníkovi řízení, aby svou žádost o prominutí řádně odůvodnil.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Ministerstvo životního prostředí dále žádá veřejnost, zejména účastníky správních řízení a dotčené osoby, o trpělivost s vyřízením jejich podání. Správní orgány v souladu s usnesením vlády ze dne 15. března 2020 č. 217 soustředí své zdroje na agendy, jejichž výkon musí být bezpodmínečně kontinuálně zajišťován, a to zejména k zajištění chodu veřejné správy a služeb veřejné správy v nezbytně nutném rozsahu a plnění úkolů Vlády České republiky směřujících k dosažení cílů nouzového stavu. Ostatní agendy vykonávají v omezeném rozsahu.</w:t>
      </w:r>
    </w:p>
    <w:p w:rsidR="00433B20" w:rsidRPr="008A0571" w:rsidRDefault="00433B20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:rsidR="008A0571" w:rsidRPr="008A0571" w:rsidRDefault="008A0571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8A0571">
        <w:rPr>
          <w:rFonts w:ascii="Verdana" w:hAnsi="Verdana" w:cs="Calibri"/>
          <w:b/>
          <w:bCs/>
          <w:sz w:val="20"/>
          <w:szCs w:val="20"/>
        </w:rPr>
        <w:t>Petra Roubíčková</w:t>
      </w:r>
    </w:p>
    <w:p w:rsidR="008A0571" w:rsidRPr="008A0571" w:rsidRDefault="008A0571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8A0571">
        <w:rPr>
          <w:rFonts w:ascii="Verdana" w:hAnsi="Verdana" w:cs="Calibri"/>
          <w:b/>
          <w:bCs/>
          <w:sz w:val="20"/>
          <w:szCs w:val="20"/>
        </w:rPr>
        <w:t>Tisková mluvčí MŽP</w:t>
      </w:r>
    </w:p>
    <w:p w:rsidR="00656DA0" w:rsidRPr="008A0571" w:rsidRDefault="008A0571" w:rsidP="00433B20">
      <w:pPr>
        <w:spacing w:line="360" w:lineRule="auto"/>
        <w:rPr>
          <w:rFonts w:ascii="Verdana" w:hAnsi="Verdana" w:cs="Calibri"/>
          <w:bCs/>
          <w:sz w:val="20"/>
          <w:szCs w:val="20"/>
        </w:rPr>
      </w:pPr>
      <w:r w:rsidRPr="008A0571">
        <w:rPr>
          <w:rFonts w:ascii="Verdana" w:hAnsi="Verdana" w:cs="Calibri"/>
          <w:bCs/>
          <w:sz w:val="20"/>
          <w:szCs w:val="20"/>
        </w:rPr>
        <w:t>Tel.: 739 242 382, email: proubickova</w:t>
      </w:r>
      <w:r w:rsidRPr="008A0571">
        <w:rPr>
          <w:rFonts w:ascii="Verdana" w:hAnsi="Verdana"/>
          <w:sz w:val="20"/>
          <w:szCs w:val="20"/>
        </w:rPr>
        <w:t>@</w:t>
      </w:r>
      <w:r w:rsidRPr="008A0571">
        <w:rPr>
          <w:rFonts w:ascii="Verdana" w:hAnsi="Verdana"/>
          <w:sz w:val="20"/>
          <w:szCs w:val="20"/>
        </w:rPr>
        <w:t>mzp.cz</w:t>
      </w:r>
    </w:p>
    <w:sectPr w:rsidR="00656DA0" w:rsidRPr="008A0571" w:rsidSect="009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871CE"/>
    <w:multiLevelType w:val="hybridMultilevel"/>
    <w:tmpl w:val="323A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4C"/>
    <w:rsid w:val="00102A80"/>
    <w:rsid w:val="001723C9"/>
    <w:rsid w:val="001935BE"/>
    <w:rsid w:val="001A40BF"/>
    <w:rsid w:val="001B5682"/>
    <w:rsid w:val="001E3769"/>
    <w:rsid w:val="002474C1"/>
    <w:rsid w:val="002D7CBA"/>
    <w:rsid w:val="00314C37"/>
    <w:rsid w:val="00433B20"/>
    <w:rsid w:val="00452426"/>
    <w:rsid w:val="00522814"/>
    <w:rsid w:val="005D6EFE"/>
    <w:rsid w:val="005F521C"/>
    <w:rsid w:val="00632483"/>
    <w:rsid w:val="00656DA0"/>
    <w:rsid w:val="006C562A"/>
    <w:rsid w:val="007254DA"/>
    <w:rsid w:val="00780929"/>
    <w:rsid w:val="007A2625"/>
    <w:rsid w:val="007E1AA4"/>
    <w:rsid w:val="0089765A"/>
    <w:rsid w:val="008A0571"/>
    <w:rsid w:val="008D5013"/>
    <w:rsid w:val="0091554C"/>
    <w:rsid w:val="009471CF"/>
    <w:rsid w:val="009E150C"/>
    <w:rsid w:val="00AB2C61"/>
    <w:rsid w:val="00AD7645"/>
    <w:rsid w:val="00B23354"/>
    <w:rsid w:val="00B244ED"/>
    <w:rsid w:val="00BC5CEE"/>
    <w:rsid w:val="00C178C6"/>
    <w:rsid w:val="00C47924"/>
    <w:rsid w:val="00C84406"/>
    <w:rsid w:val="00CB586A"/>
    <w:rsid w:val="00CF5E32"/>
    <w:rsid w:val="00D00935"/>
    <w:rsid w:val="00D7110C"/>
    <w:rsid w:val="00D7167D"/>
    <w:rsid w:val="00DB59C1"/>
    <w:rsid w:val="00E52FF9"/>
    <w:rsid w:val="00E623D4"/>
    <w:rsid w:val="00EA7308"/>
    <w:rsid w:val="00F66888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00EA"/>
  <w15:docId w15:val="{281209DE-8897-4A1F-A141-ABCC1FF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0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554C"/>
    <w:pPr>
      <w:keepNext/>
      <w:jc w:val="both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1554C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91554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1554C"/>
    <w:rPr>
      <w:color w:val="0000FF"/>
      <w:u w:val="single"/>
    </w:rPr>
  </w:style>
  <w:style w:type="paragraph" w:customStyle="1" w:styleId="Text">
    <w:name w:val="Text"/>
    <w:rsid w:val="00522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0">
    <w:name w:val="Hyperlink.0"/>
    <w:basedOn w:val="Hypertextovodkaz"/>
    <w:rsid w:val="0052281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C5CEE"/>
    <w:pPr>
      <w:ind w:left="2130" w:hanging="2130"/>
      <w:jc w:val="both"/>
    </w:pPr>
    <w:rPr>
      <w:rFonts w:eastAsiaTheme="minorEastAsi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C5CE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C5C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A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0093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05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prijmenij</cp:lastModifiedBy>
  <cp:revision>2</cp:revision>
  <cp:lastPrinted>2015-04-22T13:15:00Z</cp:lastPrinted>
  <dcterms:created xsi:type="dcterms:W3CDTF">2020-03-24T10:44:00Z</dcterms:created>
  <dcterms:modified xsi:type="dcterms:W3CDTF">2020-03-24T10:44:00Z</dcterms:modified>
</cp:coreProperties>
</file>