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50CB69D1" w14:textId="4ECCC0AE" w:rsidR="002E0F4C" w:rsidRPr="0097581A" w:rsidRDefault="00737A31" w:rsidP="002E0F4C">
      <w:pPr>
        <w:rPr>
          <w:rFonts w:ascii="Arial" w:hAnsi="Arial" w:cs="Arial"/>
          <w:b/>
          <w:sz w:val="26"/>
          <w:szCs w:val="26"/>
          <w:lang w:eastAsia="cs-CZ"/>
        </w:rPr>
      </w:pPr>
      <w:r>
        <w:rPr>
          <w:rFonts w:ascii="Arial" w:hAnsi="Arial" w:cs="Arial"/>
          <w:b/>
          <w:sz w:val="26"/>
          <w:szCs w:val="26"/>
          <w:lang w:eastAsia="cs-CZ"/>
        </w:rPr>
        <w:t xml:space="preserve">Svaz měst a obcí ČR </w:t>
      </w:r>
      <w:r w:rsidR="00CD6892">
        <w:rPr>
          <w:rFonts w:ascii="Arial" w:hAnsi="Arial" w:cs="Arial"/>
          <w:b/>
          <w:sz w:val="26"/>
          <w:szCs w:val="26"/>
          <w:lang w:eastAsia="cs-CZ"/>
        </w:rPr>
        <w:t>varuje před dalším o</w:t>
      </w:r>
      <w:r w:rsidR="003B64D8">
        <w:rPr>
          <w:rFonts w:ascii="Arial" w:hAnsi="Arial" w:cs="Arial"/>
          <w:b/>
          <w:sz w:val="26"/>
          <w:szCs w:val="26"/>
          <w:lang w:eastAsia="cs-CZ"/>
        </w:rPr>
        <w:t xml:space="preserve">krajováním </w:t>
      </w:r>
      <w:r w:rsidR="00CD6892">
        <w:rPr>
          <w:rFonts w:ascii="Arial" w:hAnsi="Arial" w:cs="Arial"/>
          <w:b/>
          <w:sz w:val="26"/>
          <w:szCs w:val="26"/>
          <w:lang w:eastAsia="cs-CZ"/>
        </w:rPr>
        <w:t xml:space="preserve">samosprávy </w:t>
      </w:r>
    </w:p>
    <w:p w14:paraId="26A75B42" w14:textId="77777777" w:rsidR="00E317FC" w:rsidRPr="00BC2543" w:rsidRDefault="00E317FC" w:rsidP="009F4EB7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64AEC4" w14:textId="464AC140" w:rsidR="008862B6" w:rsidRPr="00BC2543" w:rsidRDefault="00015992" w:rsidP="008862B6">
      <w:pPr>
        <w:rPr>
          <w:rFonts w:ascii="Arial" w:hAnsi="Arial" w:cs="Arial"/>
          <w:b/>
          <w:sz w:val="20"/>
          <w:szCs w:val="20"/>
          <w:lang w:eastAsia="cs-CZ"/>
        </w:rPr>
      </w:pPr>
      <w:r w:rsidRPr="003A12C4">
        <w:rPr>
          <w:rFonts w:ascii="Arial" w:hAnsi="Arial" w:cs="Arial"/>
          <w:bCs/>
          <w:color w:val="000000" w:themeColor="text1"/>
          <w:sz w:val="20"/>
          <w:szCs w:val="20"/>
        </w:rPr>
        <w:t>PRAHA,</w:t>
      </w:r>
      <w:r w:rsidR="002E0F4C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A12C4" w:rsidRPr="003A12C4">
        <w:rPr>
          <w:rFonts w:ascii="Arial" w:hAnsi="Arial" w:cs="Arial"/>
          <w:bCs/>
          <w:color w:val="000000" w:themeColor="text1"/>
          <w:sz w:val="20"/>
          <w:szCs w:val="20"/>
        </w:rPr>
        <w:t>30</w:t>
      </w:r>
      <w:r w:rsidR="002E0F4C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737A31" w:rsidRPr="003A12C4">
        <w:rPr>
          <w:rFonts w:ascii="Arial" w:hAnsi="Arial" w:cs="Arial"/>
          <w:bCs/>
          <w:color w:val="000000" w:themeColor="text1"/>
          <w:sz w:val="20"/>
          <w:szCs w:val="20"/>
        </w:rPr>
        <w:t>listopadu</w:t>
      </w:r>
      <w:r w:rsidR="00983711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 2018</w:t>
      </w:r>
      <w:r w:rsidR="008862B6" w:rsidRPr="003A12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B64D8" w:rsidRPr="003A12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</w:t>
      </w:r>
      <w:r w:rsidR="00737A31" w:rsidRPr="003A12C4">
        <w:rPr>
          <w:rFonts w:ascii="Arial" w:hAnsi="Arial" w:cs="Arial"/>
          <w:b/>
          <w:bCs/>
          <w:color w:val="000000" w:themeColor="text1"/>
          <w:sz w:val="20"/>
          <w:szCs w:val="20"/>
        </w:rPr>
        <w:t>Návrh</w:t>
      </w:r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novely zákona o Nejvyšším kontrolním úřadu </w:t>
      </w:r>
      <w:r w:rsidR="00AD4727">
        <w:rPr>
          <w:rFonts w:ascii="Arial" w:hAnsi="Arial" w:cs="Arial"/>
          <w:b/>
          <w:bCs/>
          <w:color w:val="000000" w:themeColor="text1"/>
          <w:sz w:val="20"/>
          <w:szCs w:val="20"/>
        </w:rPr>
        <w:t>byl</w:t>
      </w:r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zařazen na jednání vlády </w:t>
      </w:r>
      <w:r w:rsidR="00A26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ČR </w:t>
      </w:r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dne </w:t>
      </w:r>
      <w:r w:rsidR="00860C2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bookmarkStart w:id="0" w:name="_GoBack"/>
      <w:bookmarkEnd w:id="0"/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prosince 2018. 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>Cílem n</w:t>
      </w:r>
      <w:r w:rsidR="00D10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ávrhu 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 rozšířit kontrolní působnost úřadu </w:t>
      </w:r>
      <w:r w:rsidR="006B3C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zejména 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>na orgány územní samosprávy. Celkově se jedná</w:t>
      </w:r>
      <w:r w:rsidR="00A26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od roku 1989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26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již 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devátý pokus </w:t>
      </w:r>
      <w:r w:rsidR="004477CF">
        <w:rPr>
          <w:rFonts w:ascii="Arial" w:hAnsi="Arial" w:cs="Arial"/>
          <w:b/>
          <w:bCs/>
          <w:color w:val="000000" w:themeColor="text1"/>
          <w:sz w:val="20"/>
          <w:szCs w:val="20"/>
        </w:rPr>
        <w:t>rozšířit</w:t>
      </w:r>
      <w:r w:rsidR="00B70C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pravomoci </w:t>
      </w:r>
      <w:r w:rsidR="003B64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NKÚ. </w:t>
      </w:r>
      <w:r w:rsidR="00B70CD2">
        <w:rPr>
          <w:rFonts w:ascii="Arial" w:hAnsi="Arial" w:cs="Arial"/>
          <w:b/>
          <w:bCs/>
          <w:color w:val="000000" w:themeColor="text1"/>
          <w:sz w:val="20"/>
          <w:szCs w:val="20"/>
        </w:rPr>
        <w:t>I díky silné kritice ze strany územních samospráv parlament a</w:t>
      </w:r>
      <w:r w:rsidR="00D10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 jeden z dosavadních </w:t>
      </w:r>
      <w:r w:rsidR="00B70C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návrhů </w:t>
      </w:r>
      <w:r w:rsidR="00D10B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neschválil. </w:t>
      </w:r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Otázkou zůstává, zda kabinet premiéra </w:t>
      </w:r>
      <w:proofErr w:type="spellStart"/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>Babiše</w:t>
      </w:r>
      <w:proofErr w:type="spellEnd"/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podpoří návrh navzdory vážným výhradám vládních legislativců. </w:t>
      </w:r>
    </w:p>
    <w:p w14:paraId="1A919376" w14:textId="77777777" w:rsidR="00D10BC7" w:rsidRPr="00F7473C" w:rsidRDefault="00D10BC7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DD2CBE4" w14:textId="5BEA30D6" w:rsidR="00755BCE" w:rsidRDefault="00184A9F" w:rsidP="00F024E2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Svaz měst a obcí ČR si je vědom skutečnosti, že předložení legislati</w:t>
      </w:r>
      <w:r w:rsidR="009B35CB">
        <w:rPr>
          <w:rFonts w:ascii="Arial" w:hAnsi="Arial" w:cs="Arial"/>
          <w:sz w:val="20"/>
          <w:szCs w:val="20"/>
        </w:rPr>
        <w:t xml:space="preserve">vního návrhu </w:t>
      </w:r>
      <w:r>
        <w:rPr>
          <w:rFonts w:ascii="Arial" w:hAnsi="Arial" w:cs="Arial"/>
          <w:sz w:val="20"/>
          <w:szCs w:val="20"/>
        </w:rPr>
        <w:t>na rozšíření kontrolní působnosti Nejvyššího kontrolního úřadu je zakotveno v programovém prohlášení vlády ČR. Úpravu kontrolních kompetencí NKÚ však nelze provést</w:t>
      </w:r>
      <w:r w:rsidR="00AD4727">
        <w:rPr>
          <w:rFonts w:ascii="Arial" w:hAnsi="Arial" w:cs="Arial"/>
          <w:sz w:val="20"/>
          <w:szCs w:val="20"/>
        </w:rPr>
        <w:t xml:space="preserve"> bez reformy kontrol</w:t>
      </w:r>
      <w:r w:rsidR="00A26A70">
        <w:rPr>
          <w:rFonts w:ascii="Arial" w:hAnsi="Arial" w:cs="Arial"/>
          <w:sz w:val="20"/>
          <w:szCs w:val="20"/>
        </w:rPr>
        <w:t>ních mechanismů</w:t>
      </w:r>
      <w:r w:rsidR="00AD4727">
        <w:rPr>
          <w:rFonts w:ascii="Arial" w:hAnsi="Arial" w:cs="Arial"/>
          <w:sz w:val="20"/>
          <w:szCs w:val="20"/>
        </w:rPr>
        <w:t xml:space="preserve"> ve veřejné správě. </w:t>
      </w:r>
      <w:r>
        <w:rPr>
          <w:rFonts w:ascii="Arial" w:hAnsi="Arial" w:cs="Arial"/>
          <w:sz w:val="20"/>
          <w:szCs w:val="20"/>
        </w:rPr>
        <w:t xml:space="preserve"> </w:t>
      </w:r>
      <w:r w:rsidR="00F024E2">
        <w:rPr>
          <w:rFonts w:ascii="Arial" w:hAnsi="Arial" w:cs="Arial"/>
          <w:i/>
          <w:sz w:val="20"/>
          <w:szCs w:val="20"/>
        </w:rPr>
        <w:t>„</w:t>
      </w:r>
      <w:r w:rsidR="00F024E2" w:rsidRPr="00F024E2">
        <w:rPr>
          <w:rFonts w:ascii="Arial" w:hAnsi="Arial" w:cs="Arial"/>
          <w:i/>
          <w:sz w:val="20"/>
          <w:szCs w:val="20"/>
        </w:rPr>
        <w:t>Nezpochybňuje</w:t>
      </w:r>
      <w:r w:rsidR="00755BCE">
        <w:rPr>
          <w:rFonts w:ascii="Arial" w:hAnsi="Arial" w:cs="Arial"/>
          <w:i/>
          <w:sz w:val="20"/>
          <w:szCs w:val="20"/>
        </w:rPr>
        <w:t>me</w:t>
      </w:r>
      <w:r w:rsidR="00F024E2">
        <w:rPr>
          <w:rFonts w:ascii="Arial" w:hAnsi="Arial" w:cs="Arial"/>
          <w:i/>
          <w:sz w:val="20"/>
          <w:szCs w:val="20"/>
        </w:rPr>
        <w:t xml:space="preserve">, že </w:t>
      </w:r>
      <w:r w:rsidR="00F024E2" w:rsidRPr="00F024E2">
        <w:rPr>
          <w:rFonts w:ascii="Arial" w:hAnsi="Arial" w:cs="Arial"/>
          <w:i/>
          <w:sz w:val="20"/>
          <w:szCs w:val="20"/>
        </w:rPr>
        <w:t>hospodaření s veřejnými prostředky</w:t>
      </w:r>
      <w:r w:rsidR="00F024E2">
        <w:rPr>
          <w:rFonts w:ascii="Arial" w:hAnsi="Arial" w:cs="Arial"/>
          <w:i/>
          <w:sz w:val="20"/>
          <w:szCs w:val="20"/>
        </w:rPr>
        <w:t xml:space="preserve"> je potřeba řádně kontrolovat</w:t>
      </w:r>
      <w:r w:rsidR="00F024E2" w:rsidRPr="00F024E2">
        <w:rPr>
          <w:rFonts w:ascii="Arial" w:hAnsi="Arial" w:cs="Arial"/>
          <w:i/>
          <w:sz w:val="20"/>
          <w:szCs w:val="20"/>
        </w:rPr>
        <w:t>. Nebráníme se ani tomu, aby</w:t>
      </w:r>
      <w:r w:rsidR="00755BCE">
        <w:rPr>
          <w:rFonts w:ascii="Arial" w:hAnsi="Arial" w:cs="Arial"/>
          <w:i/>
          <w:sz w:val="20"/>
          <w:szCs w:val="20"/>
        </w:rPr>
        <w:t xml:space="preserve"> tuto</w:t>
      </w:r>
      <w:r w:rsidR="00F024E2" w:rsidRPr="00F024E2">
        <w:rPr>
          <w:rFonts w:ascii="Arial" w:hAnsi="Arial" w:cs="Arial"/>
          <w:i/>
          <w:sz w:val="20"/>
          <w:szCs w:val="20"/>
        </w:rPr>
        <w:t xml:space="preserve"> kontrolu vykonával N</w:t>
      </w:r>
      <w:r w:rsidR="00755BCE">
        <w:rPr>
          <w:rFonts w:ascii="Arial" w:hAnsi="Arial" w:cs="Arial"/>
          <w:i/>
          <w:sz w:val="20"/>
          <w:szCs w:val="20"/>
        </w:rPr>
        <w:t>KÚ</w:t>
      </w:r>
      <w:r w:rsidR="00F024E2" w:rsidRPr="00F024E2">
        <w:rPr>
          <w:rFonts w:ascii="Arial" w:hAnsi="Arial" w:cs="Arial"/>
          <w:i/>
          <w:sz w:val="20"/>
          <w:szCs w:val="20"/>
        </w:rPr>
        <w:t xml:space="preserve">. Než </w:t>
      </w:r>
      <w:r w:rsidR="00755BCE">
        <w:rPr>
          <w:rFonts w:ascii="Arial" w:hAnsi="Arial" w:cs="Arial"/>
          <w:i/>
          <w:sz w:val="20"/>
          <w:szCs w:val="20"/>
        </w:rPr>
        <w:t xml:space="preserve">by </w:t>
      </w:r>
      <w:r w:rsidR="00F024E2">
        <w:rPr>
          <w:rFonts w:ascii="Arial" w:hAnsi="Arial" w:cs="Arial"/>
          <w:i/>
          <w:sz w:val="20"/>
          <w:szCs w:val="20"/>
        </w:rPr>
        <w:t xml:space="preserve">ale </w:t>
      </w:r>
      <w:r w:rsidR="00F024E2" w:rsidRPr="00F024E2">
        <w:rPr>
          <w:rFonts w:ascii="Arial" w:hAnsi="Arial" w:cs="Arial"/>
          <w:i/>
          <w:sz w:val="20"/>
          <w:szCs w:val="20"/>
        </w:rPr>
        <w:t>k takové změně do</w:t>
      </w:r>
      <w:r w:rsidR="00755BCE">
        <w:rPr>
          <w:rFonts w:ascii="Arial" w:hAnsi="Arial" w:cs="Arial"/>
          <w:i/>
          <w:sz w:val="20"/>
          <w:szCs w:val="20"/>
        </w:rPr>
        <w:t>šlo</w:t>
      </w:r>
      <w:r w:rsidR="00F024E2" w:rsidRPr="00F024E2">
        <w:rPr>
          <w:rFonts w:ascii="Arial" w:hAnsi="Arial" w:cs="Arial"/>
          <w:i/>
          <w:sz w:val="20"/>
          <w:szCs w:val="20"/>
        </w:rPr>
        <w:t>,</w:t>
      </w:r>
      <w:r w:rsidR="00F024E2">
        <w:rPr>
          <w:rFonts w:ascii="Arial" w:hAnsi="Arial" w:cs="Arial"/>
          <w:i/>
          <w:sz w:val="20"/>
          <w:szCs w:val="20"/>
        </w:rPr>
        <w:t xml:space="preserve"> musí</w:t>
      </w:r>
      <w:r w:rsidR="00F024E2" w:rsidRPr="00F024E2">
        <w:rPr>
          <w:rFonts w:ascii="Arial" w:hAnsi="Arial" w:cs="Arial"/>
          <w:i/>
          <w:sz w:val="20"/>
          <w:szCs w:val="20"/>
        </w:rPr>
        <w:t xml:space="preserve"> vláda revidova</w:t>
      </w:r>
      <w:r w:rsidR="00F024E2">
        <w:rPr>
          <w:rFonts w:ascii="Arial" w:hAnsi="Arial" w:cs="Arial"/>
          <w:i/>
          <w:sz w:val="20"/>
          <w:szCs w:val="20"/>
        </w:rPr>
        <w:t>t</w:t>
      </w:r>
      <w:r w:rsidR="00F024E2" w:rsidRPr="00F024E2">
        <w:rPr>
          <w:rFonts w:ascii="Arial" w:hAnsi="Arial" w:cs="Arial"/>
          <w:i/>
          <w:sz w:val="20"/>
          <w:szCs w:val="20"/>
        </w:rPr>
        <w:t xml:space="preserve"> celý kontrolní systém.</w:t>
      </w:r>
      <w:r w:rsidR="00F024E2">
        <w:rPr>
          <w:rFonts w:ascii="Arial" w:hAnsi="Arial" w:cs="Arial"/>
          <w:i/>
          <w:sz w:val="20"/>
          <w:szCs w:val="20"/>
        </w:rPr>
        <w:t xml:space="preserve"> Obce jsou zavaleny kontrol</w:t>
      </w:r>
      <w:r w:rsidR="00755BCE">
        <w:rPr>
          <w:rFonts w:ascii="Arial" w:hAnsi="Arial" w:cs="Arial"/>
          <w:i/>
          <w:sz w:val="20"/>
          <w:szCs w:val="20"/>
        </w:rPr>
        <w:t>ami</w:t>
      </w:r>
      <w:r w:rsidR="00F024E2">
        <w:rPr>
          <w:rFonts w:ascii="Arial" w:hAnsi="Arial" w:cs="Arial"/>
          <w:i/>
          <w:sz w:val="20"/>
          <w:szCs w:val="20"/>
        </w:rPr>
        <w:t xml:space="preserve">, kdy </w:t>
      </w:r>
      <w:r w:rsidR="00F024E2" w:rsidRPr="00F024E2">
        <w:rPr>
          <w:rFonts w:ascii="Arial" w:hAnsi="Arial" w:cs="Arial"/>
          <w:i/>
          <w:sz w:val="20"/>
          <w:szCs w:val="20"/>
        </w:rPr>
        <w:t>několik různých orgánů kontroluje prakticky stejnou věc. T</w:t>
      </w:r>
      <w:r w:rsidR="00F024E2">
        <w:rPr>
          <w:rFonts w:ascii="Arial" w:hAnsi="Arial" w:cs="Arial"/>
          <w:i/>
          <w:sz w:val="20"/>
          <w:szCs w:val="20"/>
        </w:rPr>
        <w:t xml:space="preserve">akhle to nejde dál,“ </w:t>
      </w:r>
      <w:r w:rsidR="00755BCE">
        <w:rPr>
          <w:rFonts w:ascii="Arial" w:hAnsi="Arial" w:cs="Arial"/>
          <w:sz w:val="20"/>
          <w:szCs w:val="20"/>
        </w:rPr>
        <w:t>objasňuje trvale</w:t>
      </w:r>
      <w:r w:rsidR="00F024E2" w:rsidRPr="00F024E2">
        <w:rPr>
          <w:rFonts w:ascii="Arial" w:hAnsi="Arial" w:cs="Arial"/>
          <w:sz w:val="20"/>
          <w:szCs w:val="20"/>
        </w:rPr>
        <w:t xml:space="preserve"> </w:t>
      </w:r>
      <w:r w:rsidR="00F024E2">
        <w:rPr>
          <w:rFonts w:ascii="Arial" w:hAnsi="Arial" w:cs="Arial"/>
          <w:sz w:val="20"/>
          <w:szCs w:val="20"/>
        </w:rPr>
        <w:t xml:space="preserve">kritický </w:t>
      </w:r>
      <w:r w:rsidR="00F024E2" w:rsidRPr="00F024E2">
        <w:rPr>
          <w:rFonts w:ascii="Arial" w:hAnsi="Arial" w:cs="Arial"/>
          <w:sz w:val="20"/>
          <w:szCs w:val="20"/>
        </w:rPr>
        <w:t>postoj Svazu</w:t>
      </w:r>
      <w:r w:rsidR="00F90703">
        <w:rPr>
          <w:rFonts w:ascii="Arial" w:hAnsi="Arial" w:cs="Arial"/>
          <w:sz w:val="20"/>
          <w:szCs w:val="20"/>
        </w:rPr>
        <w:t xml:space="preserve"> měst a obcí ČR </w:t>
      </w:r>
      <w:r w:rsidR="00F90703" w:rsidRPr="00F024E2">
        <w:rPr>
          <w:rFonts w:ascii="Arial" w:hAnsi="Arial" w:cs="Arial"/>
          <w:sz w:val="20"/>
          <w:szCs w:val="20"/>
        </w:rPr>
        <w:t>jeho</w:t>
      </w:r>
      <w:r w:rsidR="00F024E2" w:rsidRPr="00F024E2">
        <w:rPr>
          <w:rFonts w:ascii="Arial" w:hAnsi="Arial" w:cs="Arial"/>
          <w:sz w:val="20"/>
          <w:szCs w:val="20"/>
        </w:rPr>
        <w:t xml:space="preserve"> předseda a starosta města Kyjov </w:t>
      </w:r>
      <w:r w:rsidR="00F024E2" w:rsidRPr="00755BCE">
        <w:rPr>
          <w:rFonts w:ascii="Arial" w:hAnsi="Arial" w:cs="Arial"/>
          <w:b/>
          <w:sz w:val="20"/>
          <w:szCs w:val="20"/>
        </w:rPr>
        <w:t>František Lukl</w:t>
      </w:r>
      <w:r w:rsidR="00F024E2" w:rsidRPr="00F024E2">
        <w:rPr>
          <w:rFonts w:ascii="Arial" w:hAnsi="Arial" w:cs="Arial"/>
          <w:sz w:val="20"/>
          <w:szCs w:val="20"/>
        </w:rPr>
        <w:t>.</w:t>
      </w:r>
      <w:r w:rsidR="00F024E2">
        <w:rPr>
          <w:rFonts w:ascii="Arial" w:hAnsi="Arial" w:cs="Arial"/>
          <w:sz w:val="20"/>
          <w:szCs w:val="20"/>
        </w:rPr>
        <w:t xml:space="preserve"> </w:t>
      </w:r>
    </w:p>
    <w:p w14:paraId="7AE4C23E" w14:textId="77777777" w:rsidR="00755BCE" w:rsidRDefault="00755BCE" w:rsidP="00F024E2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14:paraId="34FCAB40" w14:textId="72E10793" w:rsidR="002D7FD8" w:rsidRDefault="00F024E2" w:rsidP="00755BCE">
      <w:pPr>
        <w:spacing w:line="280" w:lineRule="atLeast"/>
        <w:rPr>
          <w:rFonts w:ascii="Arial" w:hAnsi="Arial" w:cs="Arial"/>
          <w:sz w:val="20"/>
          <w:szCs w:val="20"/>
        </w:rPr>
      </w:pPr>
      <w:r w:rsidRPr="00F024E2">
        <w:rPr>
          <w:rFonts w:ascii="Arial" w:hAnsi="Arial" w:cs="Arial"/>
          <w:i/>
          <w:sz w:val="20"/>
          <w:szCs w:val="20"/>
        </w:rPr>
        <w:t>„Svaz měst a obcí v minulosti opakovaně vládu vyzval</w:t>
      </w:r>
      <w:r>
        <w:rPr>
          <w:rFonts w:ascii="Arial" w:hAnsi="Arial" w:cs="Arial"/>
          <w:i/>
          <w:sz w:val="20"/>
          <w:szCs w:val="20"/>
        </w:rPr>
        <w:t xml:space="preserve"> ke změně </w:t>
      </w:r>
      <w:r w:rsidRPr="00F024E2">
        <w:rPr>
          <w:rFonts w:ascii="Arial" w:hAnsi="Arial" w:cs="Arial"/>
          <w:i/>
          <w:sz w:val="20"/>
          <w:szCs w:val="20"/>
        </w:rPr>
        <w:t>legislati</w:t>
      </w:r>
      <w:r>
        <w:rPr>
          <w:rFonts w:ascii="Arial" w:hAnsi="Arial" w:cs="Arial"/>
          <w:i/>
          <w:sz w:val="20"/>
          <w:szCs w:val="20"/>
        </w:rPr>
        <w:t>vy</w:t>
      </w:r>
      <w:r w:rsidRPr="00F024E2">
        <w:rPr>
          <w:rFonts w:ascii="Arial" w:hAnsi="Arial" w:cs="Arial"/>
          <w:i/>
          <w:sz w:val="20"/>
          <w:szCs w:val="20"/>
        </w:rPr>
        <w:t xml:space="preserve">. </w:t>
      </w:r>
      <w:r w:rsidR="00755BCE">
        <w:rPr>
          <w:rFonts w:ascii="Arial" w:hAnsi="Arial" w:cs="Arial"/>
          <w:i/>
          <w:sz w:val="20"/>
          <w:szCs w:val="20"/>
        </w:rPr>
        <w:t>Tisíce starostů se ale doteď ž</w:t>
      </w:r>
      <w:r>
        <w:rPr>
          <w:rFonts w:ascii="Arial" w:hAnsi="Arial" w:cs="Arial"/>
          <w:i/>
          <w:sz w:val="20"/>
          <w:szCs w:val="20"/>
        </w:rPr>
        <w:t xml:space="preserve">ádné snahy </w:t>
      </w:r>
      <w:r w:rsidRPr="00F024E2">
        <w:rPr>
          <w:rFonts w:ascii="Arial" w:hAnsi="Arial" w:cs="Arial"/>
          <w:i/>
          <w:sz w:val="20"/>
          <w:szCs w:val="20"/>
        </w:rPr>
        <w:t xml:space="preserve">zjednodušit a zefektivnit kontrolní systém </w:t>
      </w:r>
      <w:r>
        <w:rPr>
          <w:rFonts w:ascii="Arial" w:hAnsi="Arial" w:cs="Arial"/>
          <w:i/>
          <w:sz w:val="20"/>
          <w:szCs w:val="20"/>
        </w:rPr>
        <w:t>nedočkal</w:t>
      </w:r>
      <w:r w:rsidR="00755BCE">
        <w:rPr>
          <w:rFonts w:ascii="Arial" w:hAnsi="Arial" w:cs="Arial"/>
          <w:i/>
          <w:sz w:val="20"/>
          <w:szCs w:val="20"/>
        </w:rPr>
        <w:t>y</w:t>
      </w:r>
      <w:r>
        <w:rPr>
          <w:rFonts w:ascii="Arial" w:hAnsi="Arial" w:cs="Arial"/>
          <w:i/>
          <w:sz w:val="20"/>
          <w:szCs w:val="20"/>
        </w:rPr>
        <w:t xml:space="preserve">. Mrzí mě, že vláda premiéra </w:t>
      </w:r>
      <w:proofErr w:type="spellStart"/>
      <w:r>
        <w:rPr>
          <w:rFonts w:ascii="Arial" w:hAnsi="Arial" w:cs="Arial"/>
          <w:i/>
          <w:sz w:val="20"/>
          <w:szCs w:val="20"/>
        </w:rPr>
        <w:t>Babiše</w:t>
      </w:r>
      <w:proofErr w:type="spellEnd"/>
      <w:r w:rsidR="00755BCE">
        <w:rPr>
          <w:rFonts w:ascii="Arial" w:hAnsi="Arial" w:cs="Arial"/>
          <w:i/>
          <w:sz w:val="20"/>
          <w:szCs w:val="20"/>
        </w:rPr>
        <w:t xml:space="preserve"> k tomuto problému přistupuje stejně jako předchozí kabinety,</w:t>
      </w:r>
      <w:r>
        <w:rPr>
          <w:rFonts w:ascii="Arial" w:hAnsi="Arial" w:cs="Arial"/>
          <w:i/>
          <w:sz w:val="20"/>
          <w:szCs w:val="20"/>
        </w:rPr>
        <w:t>“</w:t>
      </w:r>
      <w:r w:rsidR="00755BCE">
        <w:rPr>
          <w:rFonts w:ascii="Arial" w:hAnsi="Arial" w:cs="Arial"/>
          <w:i/>
          <w:sz w:val="20"/>
          <w:szCs w:val="20"/>
        </w:rPr>
        <w:t xml:space="preserve"> </w:t>
      </w:r>
      <w:r w:rsidR="00755BCE" w:rsidRPr="00755BCE">
        <w:rPr>
          <w:rFonts w:ascii="Arial" w:hAnsi="Arial" w:cs="Arial"/>
          <w:sz w:val="20"/>
          <w:szCs w:val="20"/>
        </w:rPr>
        <w:t>doplňuje</w:t>
      </w:r>
      <w:r w:rsidR="0029465C">
        <w:rPr>
          <w:rFonts w:ascii="Arial" w:hAnsi="Arial" w:cs="Arial"/>
          <w:sz w:val="20"/>
          <w:szCs w:val="20"/>
        </w:rPr>
        <w:t xml:space="preserve"> </w:t>
      </w:r>
      <w:r w:rsidR="00334601">
        <w:rPr>
          <w:rFonts w:ascii="Arial" w:hAnsi="Arial" w:cs="Arial"/>
          <w:b/>
          <w:sz w:val="20"/>
          <w:szCs w:val="20"/>
        </w:rPr>
        <w:t>František</w:t>
      </w:r>
      <w:r w:rsidR="00755BCE" w:rsidRPr="00755BCE">
        <w:rPr>
          <w:rFonts w:ascii="Arial" w:hAnsi="Arial" w:cs="Arial"/>
          <w:sz w:val="20"/>
          <w:szCs w:val="20"/>
        </w:rPr>
        <w:t xml:space="preserve"> </w:t>
      </w:r>
      <w:r w:rsidR="00755BCE" w:rsidRPr="00755BCE">
        <w:rPr>
          <w:rFonts w:ascii="Arial" w:hAnsi="Arial" w:cs="Arial"/>
          <w:b/>
          <w:sz w:val="20"/>
          <w:szCs w:val="20"/>
        </w:rPr>
        <w:t>Lukl</w:t>
      </w:r>
      <w:r w:rsidR="00755BCE" w:rsidRPr="00755BCE">
        <w:rPr>
          <w:rFonts w:ascii="Arial" w:hAnsi="Arial" w:cs="Arial"/>
          <w:sz w:val="20"/>
          <w:szCs w:val="20"/>
        </w:rPr>
        <w:t>.</w:t>
      </w:r>
      <w:r w:rsidR="00755BCE">
        <w:rPr>
          <w:rFonts w:ascii="Arial" w:hAnsi="Arial" w:cs="Arial"/>
          <w:sz w:val="20"/>
          <w:szCs w:val="20"/>
        </w:rPr>
        <w:t xml:space="preserve"> </w:t>
      </w:r>
      <w:r w:rsidR="002D7FD8" w:rsidRPr="002D7FD8">
        <w:rPr>
          <w:rFonts w:ascii="Arial" w:hAnsi="Arial" w:cs="Arial"/>
          <w:sz w:val="20"/>
          <w:szCs w:val="20"/>
        </w:rPr>
        <w:t>Duplicit</w:t>
      </w:r>
      <w:r w:rsidR="002D7FD8">
        <w:rPr>
          <w:rFonts w:ascii="Arial" w:hAnsi="Arial" w:cs="Arial"/>
          <w:sz w:val="20"/>
          <w:szCs w:val="20"/>
        </w:rPr>
        <w:t>y v kontrolách podle něj jednoznačně potvrdila a</w:t>
      </w:r>
      <w:r w:rsidR="002D7FD8" w:rsidRPr="002D7FD8">
        <w:rPr>
          <w:rFonts w:ascii="Arial" w:hAnsi="Arial" w:cs="Arial"/>
          <w:sz w:val="20"/>
          <w:szCs w:val="20"/>
        </w:rPr>
        <w:t>nalýza Ministerstv</w:t>
      </w:r>
      <w:r w:rsidR="002D7FD8">
        <w:rPr>
          <w:rFonts w:ascii="Arial" w:hAnsi="Arial" w:cs="Arial"/>
          <w:sz w:val="20"/>
          <w:szCs w:val="20"/>
        </w:rPr>
        <w:t>a</w:t>
      </w:r>
      <w:r w:rsidR="002D7FD8" w:rsidRPr="002D7FD8">
        <w:rPr>
          <w:rFonts w:ascii="Arial" w:hAnsi="Arial" w:cs="Arial"/>
          <w:sz w:val="20"/>
          <w:szCs w:val="20"/>
        </w:rPr>
        <w:t xml:space="preserve"> financí</w:t>
      </w:r>
      <w:r w:rsidR="002D7FD8">
        <w:rPr>
          <w:rFonts w:ascii="Arial" w:hAnsi="Arial" w:cs="Arial"/>
          <w:sz w:val="20"/>
          <w:szCs w:val="20"/>
        </w:rPr>
        <w:t xml:space="preserve">, kterou vláda projednala v loňském roce. </w:t>
      </w:r>
      <w:r w:rsidR="002D7FD8" w:rsidRPr="002D7FD8">
        <w:rPr>
          <w:rFonts w:ascii="Arial" w:hAnsi="Arial" w:cs="Arial"/>
          <w:sz w:val="20"/>
          <w:szCs w:val="20"/>
        </w:rPr>
        <w:t>Analýz</w:t>
      </w:r>
      <w:r w:rsidR="002D7FD8">
        <w:rPr>
          <w:rFonts w:ascii="Arial" w:hAnsi="Arial" w:cs="Arial"/>
          <w:sz w:val="20"/>
          <w:szCs w:val="20"/>
        </w:rPr>
        <w:t xml:space="preserve">u si vyžádali </w:t>
      </w:r>
      <w:r w:rsidR="002D7FD8" w:rsidRPr="002D7FD8">
        <w:rPr>
          <w:rFonts w:ascii="Arial" w:hAnsi="Arial" w:cs="Arial"/>
          <w:sz w:val="20"/>
          <w:szCs w:val="20"/>
        </w:rPr>
        <w:t>poslanc</w:t>
      </w:r>
      <w:r w:rsidR="002D7FD8">
        <w:rPr>
          <w:rFonts w:ascii="Arial" w:hAnsi="Arial" w:cs="Arial"/>
          <w:sz w:val="20"/>
          <w:szCs w:val="20"/>
        </w:rPr>
        <w:t>i</w:t>
      </w:r>
      <w:r w:rsidR="002D7FD8" w:rsidRPr="002D7FD8">
        <w:rPr>
          <w:rFonts w:ascii="Arial" w:hAnsi="Arial" w:cs="Arial"/>
          <w:sz w:val="20"/>
          <w:szCs w:val="20"/>
        </w:rPr>
        <w:t xml:space="preserve"> a senáto</w:t>
      </w:r>
      <w:r w:rsidR="002D7FD8">
        <w:rPr>
          <w:rFonts w:ascii="Arial" w:hAnsi="Arial" w:cs="Arial"/>
          <w:sz w:val="20"/>
          <w:szCs w:val="20"/>
        </w:rPr>
        <w:t>ři</w:t>
      </w:r>
      <w:r w:rsidR="002D7FD8" w:rsidRPr="002D7FD8">
        <w:rPr>
          <w:rFonts w:ascii="Arial" w:hAnsi="Arial" w:cs="Arial"/>
          <w:sz w:val="20"/>
          <w:szCs w:val="20"/>
        </w:rPr>
        <w:t xml:space="preserve"> </w:t>
      </w:r>
      <w:r w:rsidR="002D7FD8">
        <w:rPr>
          <w:rFonts w:ascii="Arial" w:hAnsi="Arial" w:cs="Arial"/>
          <w:sz w:val="20"/>
          <w:szCs w:val="20"/>
        </w:rPr>
        <w:t xml:space="preserve">právě </w:t>
      </w:r>
      <w:r w:rsidR="002D7FD8" w:rsidRPr="002D7FD8">
        <w:rPr>
          <w:rFonts w:ascii="Arial" w:hAnsi="Arial" w:cs="Arial"/>
          <w:sz w:val="20"/>
          <w:szCs w:val="20"/>
        </w:rPr>
        <w:t>v souvislosti s</w:t>
      </w:r>
      <w:r w:rsidR="002D7FD8">
        <w:rPr>
          <w:rFonts w:ascii="Arial" w:hAnsi="Arial" w:cs="Arial"/>
          <w:sz w:val="20"/>
          <w:szCs w:val="20"/>
        </w:rPr>
        <w:t xml:space="preserve"> dřívějšími návrhy na </w:t>
      </w:r>
      <w:r w:rsidR="002D7FD8" w:rsidRPr="002D7FD8">
        <w:rPr>
          <w:rFonts w:ascii="Arial" w:hAnsi="Arial" w:cs="Arial"/>
          <w:sz w:val="20"/>
          <w:szCs w:val="20"/>
        </w:rPr>
        <w:t>rozšíření působnosti N</w:t>
      </w:r>
      <w:r w:rsidR="002D7FD8">
        <w:rPr>
          <w:rFonts w:ascii="Arial" w:hAnsi="Arial" w:cs="Arial"/>
          <w:sz w:val="20"/>
          <w:szCs w:val="20"/>
        </w:rPr>
        <w:t xml:space="preserve">KÚ. </w:t>
      </w:r>
    </w:p>
    <w:p w14:paraId="5C429149" w14:textId="77777777" w:rsidR="002D7FD8" w:rsidRDefault="002D7FD8" w:rsidP="00755BC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0CC91F6" w14:textId="6E64B6CB" w:rsidR="008862B6" w:rsidRPr="0017069E" w:rsidRDefault="002D7FD8" w:rsidP="0029465C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Svaz dále upozorňuje, že předkladatelé novely zákona o NKÚ ne</w:t>
      </w:r>
      <w:r w:rsidRPr="002D7FD8">
        <w:rPr>
          <w:rFonts w:ascii="Arial" w:hAnsi="Arial" w:cs="Arial"/>
          <w:sz w:val="20"/>
          <w:szCs w:val="20"/>
        </w:rPr>
        <w:t>respekt</w:t>
      </w:r>
      <w:r>
        <w:rPr>
          <w:rFonts w:ascii="Arial" w:hAnsi="Arial" w:cs="Arial"/>
          <w:sz w:val="20"/>
          <w:szCs w:val="20"/>
        </w:rPr>
        <w:t xml:space="preserve">ují </w:t>
      </w:r>
      <w:r w:rsidRPr="002D7FD8">
        <w:rPr>
          <w:rFonts w:ascii="Arial" w:hAnsi="Arial" w:cs="Arial"/>
          <w:sz w:val="20"/>
          <w:szCs w:val="20"/>
        </w:rPr>
        <w:t xml:space="preserve">usnesení Senátu č. 449 ze dne 26. května 2016, ve kterém Senát doporučuje vládě ČR předložit </w:t>
      </w:r>
      <w:r>
        <w:rPr>
          <w:rFonts w:ascii="Arial" w:hAnsi="Arial" w:cs="Arial"/>
          <w:sz w:val="20"/>
          <w:szCs w:val="20"/>
        </w:rPr>
        <w:t xml:space="preserve">úpravu kompetencí NKÚ </w:t>
      </w:r>
      <w:r w:rsidRPr="002D7FD8">
        <w:rPr>
          <w:rFonts w:ascii="Arial" w:hAnsi="Arial" w:cs="Arial"/>
          <w:sz w:val="20"/>
          <w:szCs w:val="20"/>
        </w:rPr>
        <w:t>současně s návrhem na odstranění duplicit kontrolních systémů.</w:t>
      </w:r>
      <w:r>
        <w:rPr>
          <w:rFonts w:ascii="Arial" w:hAnsi="Arial" w:cs="Arial"/>
          <w:sz w:val="20"/>
          <w:szCs w:val="20"/>
        </w:rPr>
        <w:t xml:space="preserve"> 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Svaz </w:t>
      </w:r>
      <w:r w:rsidR="00B70CD2">
        <w:rPr>
          <w:rFonts w:ascii="Arial" w:hAnsi="Arial" w:cs="Arial"/>
          <w:sz w:val="20"/>
          <w:szCs w:val="20"/>
          <w:lang w:eastAsia="cs-CZ"/>
        </w:rPr>
        <w:t>j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e </w:t>
      </w:r>
      <w:r w:rsidR="00755BCE">
        <w:rPr>
          <w:rFonts w:ascii="Arial" w:hAnsi="Arial" w:cs="Arial"/>
          <w:sz w:val="20"/>
          <w:szCs w:val="20"/>
          <w:lang w:eastAsia="cs-CZ"/>
        </w:rPr>
        <w:t xml:space="preserve">podle </w:t>
      </w:r>
      <w:r w:rsidR="00A32C4E">
        <w:rPr>
          <w:rFonts w:ascii="Arial" w:hAnsi="Arial" w:cs="Arial"/>
          <w:sz w:val="20"/>
          <w:szCs w:val="20"/>
          <w:lang w:eastAsia="cs-CZ"/>
        </w:rPr>
        <w:t xml:space="preserve">Františka </w:t>
      </w:r>
      <w:proofErr w:type="spellStart"/>
      <w:r w:rsidR="0029465C">
        <w:rPr>
          <w:rFonts w:ascii="Arial" w:hAnsi="Arial" w:cs="Arial"/>
          <w:sz w:val="20"/>
          <w:szCs w:val="20"/>
          <w:lang w:eastAsia="cs-CZ"/>
        </w:rPr>
        <w:t>Lukla</w:t>
      </w:r>
      <w:proofErr w:type="spellEnd"/>
      <w:r w:rsidR="0029465C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rovněž</w:t>
      </w:r>
      <w:r w:rsidR="00755BC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70CD2">
        <w:rPr>
          <w:rFonts w:ascii="Arial" w:hAnsi="Arial" w:cs="Arial"/>
          <w:sz w:val="20"/>
          <w:szCs w:val="20"/>
          <w:lang w:eastAsia="cs-CZ"/>
        </w:rPr>
        <w:t xml:space="preserve">přesvědčen, že </w:t>
      </w:r>
      <w:r w:rsidR="0029465C">
        <w:rPr>
          <w:rFonts w:ascii="Arial" w:hAnsi="Arial" w:cs="Arial"/>
          <w:sz w:val="20"/>
          <w:szCs w:val="20"/>
          <w:lang w:eastAsia="cs-CZ"/>
        </w:rPr>
        <w:t xml:space="preserve">i aktuální 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>n</w:t>
      </w:r>
      <w:r w:rsidR="00B70CD2">
        <w:rPr>
          <w:rFonts w:ascii="Arial" w:hAnsi="Arial" w:cs="Arial"/>
          <w:sz w:val="20"/>
          <w:szCs w:val="20"/>
          <w:lang w:eastAsia="cs-CZ"/>
        </w:rPr>
        <w:t xml:space="preserve">ávrh na změnu zákona o NKÚ není v souladu s ústavně garantovaným právem na samosprávu. </w:t>
      </w:r>
      <w:r w:rsidR="0029465C">
        <w:rPr>
          <w:rFonts w:ascii="Arial" w:hAnsi="Arial" w:cs="Arial"/>
          <w:sz w:val="20"/>
          <w:szCs w:val="20"/>
          <w:lang w:eastAsia="cs-CZ"/>
        </w:rPr>
        <w:t>I proto nedopo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ručuje jakoukoliv změnu legislativní úpravy v této oblasti a nadále </w:t>
      </w:r>
      <w:r w:rsidR="00BC2543">
        <w:rPr>
          <w:rFonts w:ascii="Arial" w:hAnsi="Arial" w:cs="Arial"/>
          <w:sz w:val="20"/>
          <w:szCs w:val="20"/>
          <w:lang w:eastAsia="cs-CZ"/>
        </w:rPr>
        <w:t>požaduje</w:t>
      </w:r>
      <w:r w:rsidR="00A42B8D">
        <w:rPr>
          <w:rFonts w:ascii="Arial" w:hAnsi="Arial" w:cs="Arial"/>
          <w:sz w:val="20"/>
          <w:szCs w:val="20"/>
          <w:lang w:eastAsia="cs-CZ"/>
        </w:rPr>
        <w:t>,</w:t>
      </w:r>
      <w:r w:rsidR="008862B6" w:rsidRPr="00F7473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9465C">
        <w:rPr>
          <w:rFonts w:ascii="Arial" w:hAnsi="Arial" w:cs="Arial"/>
          <w:sz w:val="20"/>
          <w:szCs w:val="20"/>
          <w:lang w:eastAsia="cs-CZ"/>
        </w:rPr>
        <w:t xml:space="preserve">aby vláda legislativní změny připravila nejprve v oblasti omezení vícečetných kontrol stejné věci. </w:t>
      </w:r>
    </w:p>
    <w:p w14:paraId="4308482F" w14:textId="77777777" w:rsidR="00F024E2" w:rsidRDefault="00F024E2" w:rsidP="00F65555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FC6074C" w14:textId="77777777" w:rsidR="008D3F51" w:rsidRPr="00ED0F6D" w:rsidRDefault="008D3F51" w:rsidP="00F30CCA">
      <w:pPr>
        <w:rPr>
          <w:sz w:val="20"/>
          <w:szCs w:val="20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77777777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3E88C" w14:textId="77777777" w:rsidR="008C6E8E" w:rsidRDefault="008C6E8E" w:rsidP="00F46C39">
      <w:r>
        <w:separator/>
      </w:r>
    </w:p>
  </w:endnote>
  <w:endnote w:type="continuationSeparator" w:id="0">
    <w:p w14:paraId="765BC314" w14:textId="77777777" w:rsidR="008C6E8E" w:rsidRDefault="008C6E8E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3CEC" w14:textId="77777777" w:rsidR="008C6E8E" w:rsidRDefault="008C6E8E" w:rsidP="00F46C39">
      <w:r>
        <w:separator/>
      </w:r>
    </w:p>
  </w:footnote>
  <w:footnote w:type="continuationSeparator" w:id="0">
    <w:p w14:paraId="412C8BAE" w14:textId="77777777" w:rsidR="008C6E8E" w:rsidRDefault="008C6E8E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55DA"/>
    <w:rsid w:val="00085D81"/>
    <w:rsid w:val="000A2EDF"/>
    <w:rsid w:val="000B54A3"/>
    <w:rsid w:val="000C5798"/>
    <w:rsid w:val="000C784A"/>
    <w:rsid w:val="000D7469"/>
    <w:rsid w:val="000E4792"/>
    <w:rsid w:val="000E4A8B"/>
    <w:rsid w:val="000F38FA"/>
    <w:rsid w:val="000F619D"/>
    <w:rsid w:val="000F75D9"/>
    <w:rsid w:val="00100B8E"/>
    <w:rsid w:val="00100DE2"/>
    <w:rsid w:val="0010237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C327A"/>
    <w:rsid w:val="001C4965"/>
    <w:rsid w:val="001C57C9"/>
    <w:rsid w:val="001C67F5"/>
    <w:rsid w:val="001E2D6D"/>
    <w:rsid w:val="001E32F2"/>
    <w:rsid w:val="001E3769"/>
    <w:rsid w:val="001F3589"/>
    <w:rsid w:val="002002B6"/>
    <w:rsid w:val="00200892"/>
    <w:rsid w:val="0021794E"/>
    <w:rsid w:val="0021798C"/>
    <w:rsid w:val="00217C65"/>
    <w:rsid w:val="0022379E"/>
    <w:rsid w:val="00224601"/>
    <w:rsid w:val="00233227"/>
    <w:rsid w:val="00241E11"/>
    <w:rsid w:val="00253475"/>
    <w:rsid w:val="00253E1F"/>
    <w:rsid w:val="00257210"/>
    <w:rsid w:val="00263348"/>
    <w:rsid w:val="0026684D"/>
    <w:rsid w:val="00266B61"/>
    <w:rsid w:val="00271C60"/>
    <w:rsid w:val="002725A3"/>
    <w:rsid w:val="00282FD9"/>
    <w:rsid w:val="00283B9B"/>
    <w:rsid w:val="0029465C"/>
    <w:rsid w:val="00295CC5"/>
    <w:rsid w:val="00297B04"/>
    <w:rsid w:val="002A01D1"/>
    <w:rsid w:val="002A1A00"/>
    <w:rsid w:val="002A312B"/>
    <w:rsid w:val="002A3F3C"/>
    <w:rsid w:val="002C07AC"/>
    <w:rsid w:val="002D046B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21E7"/>
    <w:rsid w:val="0031484B"/>
    <w:rsid w:val="00314C37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74A5A"/>
    <w:rsid w:val="003762F1"/>
    <w:rsid w:val="00391539"/>
    <w:rsid w:val="003929F9"/>
    <w:rsid w:val="003964BD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4523"/>
    <w:rsid w:val="00470A82"/>
    <w:rsid w:val="00474469"/>
    <w:rsid w:val="00482238"/>
    <w:rsid w:val="00482A1B"/>
    <w:rsid w:val="00483DD2"/>
    <w:rsid w:val="00486114"/>
    <w:rsid w:val="004948C3"/>
    <w:rsid w:val="004A1C7A"/>
    <w:rsid w:val="004A6527"/>
    <w:rsid w:val="004B002E"/>
    <w:rsid w:val="004B11B6"/>
    <w:rsid w:val="004B328A"/>
    <w:rsid w:val="004B3823"/>
    <w:rsid w:val="004B7306"/>
    <w:rsid w:val="004C524D"/>
    <w:rsid w:val="004C7653"/>
    <w:rsid w:val="004D1FF4"/>
    <w:rsid w:val="004E131D"/>
    <w:rsid w:val="004E745D"/>
    <w:rsid w:val="005007BE"/>
    <w:rsid w:val="0051199F"/>
    <w:rsid w:val="0052124C"/>
    <w:rsid w:val="005239DF"/>
    <w:rsid w:val="005274D7"/>
    <w:rsid w:val="00532FE7"/>
    <w:rsid w:val="005332F2"/>
    <w:rsid w:val="00534CA4"/>
    <w:rsid w:val="005353D5"/>
    <w:rsid w:val="0054577D"/>
    <w:rsid w:val="00545BF7"/>
    <w:rsid w:val="005507EA"/>
    <w:rsid w:val="00555DE4"/>
    <w:rsid w:val="00555E65"/>
    <w:rsid w:val="00556675"/>
    <w:rsid w:val="00560430"/>
    <w:rsid w:val="00561DE6"/>
    <w:rsid w:val="00565F86"/>
    <w:rsid w:val="005742F2"/>
    <w:rsid w:val="005772A8"/>
    <w:rsid w:val="00587238"/>
    <w:rsid w:val="0058772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78BC"/>
    <w:rsid w:val="006B3CB4"/>
    <w:rsid w:val="006C4149"/>
    <w:rsid w:val="006D34B3"/>
    <w:rsid w:val="006D5138"/>
    <w:rsid w:val="006D7377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4FDC"/>
    <w:rsid w:val="0071489A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81428"/>
    <w:rsid w:val="007837C2"/>
    <w:rsid w:val="00784308"/>
    <w:rsid w:val="00785503"/>
    <w:rsid w:val="00790C2F"/>
    <w:rsid w:val="00796D16"/>
    <w:rsid w:val="007A49D0"/>
    <w:rsid w:val="007A74EE"/>
    <w:rsid w:val="007B6C65"/>
    <w:rsid w:val="007B7B74"/>
    <w:rsid w:val="007C190B"/>
    <w:rsid w:val="007C291A"/>
    <w:rsid w:val="007C5EED"/>
    <w:rsid w:val="007C6BB5"/>
    <w:rsid w:val="007D3370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752AD"/>
    <w:rsid w:val="008846E2"/>
    <w:rsid w:val="008862B6"/>
    <w:rsid w:val="00891675"/>
    <w:rsid w:val="0089765A"/>
    <w:rsid w:val="008A17E3"/>
    <w:rsid w:val="008A414F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6E6E"/>
    <w:rsid w:val="00917C3B"/>
    <w:rsid w:val="009200D0"/>
    <w:rsid w:val="00923A0C"/>
    <w:rsid w:val="0092582F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B372B"/>
    <w:rsid w:val="00AB5642"/>
    <w:rsid w:val="00AC5057"/>
    <w:rsid w:val="00AC712B"/>
    <w:rsid w:val="00AD01AA"/>
    <w:rsid w:val="00AD4727"/>
    <w:rsid w:val="00AD7645"/>
    <w:rsid w:val="00AD7777"/>
    <w:rsid w:val="00AE77E9"/>
    <w:rsid w:val="00AE7A0E"/>
    <w:rsid w:val="00B01405"/>
    <w:rsid w:val="00B03E85"/>
    <w:rsid w:val="00B05045"/>
    <w:rsid w:val="00B064CE"/>
    <w:rsid w:val="00B10458"/>
    <w:rsid w:val="00B11582"/>
    <w:rsid w:val="00B14D28"/>
    <w:rsid w:val="00B14E1C"/>
    <w:rsid w:val="00B17D94"/>
    <w:rsid w:val="00B27D83"/>
    <w:rsid w:val="00B326BF"/>
    <w:rsid w:val="00B36D8F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6B2E"/>
    <w:rsid w:val="00BE0C41"/>
    <w:rsid w:val="00BF2D5A"/>
    <w:rsid w:val="00BF630E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41C7C"/>
    <w:rsid w:val="00C4412B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60E5"/>
    <w:rsid w:val="00C84406"/>
    <w:rsid w:val="00C847D2"/>
    <w:rsid w:val="00C85A37"/>
    <w:rsid w:val="00C87B70"/>
    <w:rsid w:val="00C96715"/>
    <w:rsid w:val="00CA0615"/>
    <w:rsid w:val="00CA151B"/>
    <w:rsid w:val="00CA41BC"/>
    <w:rsid w:val="00CA675B"/>
    <w:rsid w:val="00CA7D2F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3E09"/>
    <w:rsid w:val="00D744FC"/>
    <w:rsid w:val="00D75829"/>
    <w:rsid w:val="00D83F4D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7AE2"/>
    <w:rsid w:val="00E25DCD"/>
    <w:rsid w:val="00E317FC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6C39"/>
    <w:rsid w:val="00F50A0A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D010D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5DA1-F641-4904-B0BB-821CF38C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2018-11-27T16:20:00Z</dcterms:created>
  <dcterms:modified xsi:type="dcterms:W3CDTF">2018-11-30T10:32:00Z</dcterms:modified>
</cp:coreProperties>
</file>