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560809" w:rsidP="00195269">
      <w:pPr>
        <w:pStyle w:val="Nadpis3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-90170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-223520</wp:posOffset>
            </wp:positionV>
            <wp:extent cx="1619250" cy="752475"/>
            <wp:effectExtent l="19050" t="0" r="0" b="0"/>
            <wp:wrapTight wrapText="bothSides">
              <wp:wrapPolygon edited="0">
                <wp:start x="-254" y="0"/>
                <wp:lineTo x="-254" y="21327"/>
                <wp:lineTo x="21600" y="21327"/>
                <wp:lineTo x="21600" y="0"/>
                <wp:lineTo x="-254" y="0"/>
              </wp:wrapPolygon>
            </wp:wrapTight>
            <wp:docPr id="2" name="Obrázek 1" descr="logo-asociace-kr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sociace-kraj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C19" w:rsidRDefault="00D52C1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60809" w:rsidRDefault="0056080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60809" w:rsidRDefault="00560809" w:rsidP="00D52C1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B55AA" w:rsidRPr="00CB55AA" w:rsidRDefault="00CB55AA" w:rsidP="005102FB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5102FB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DC72EC" w:rsidRDefault="00D52C19" w:rsidP="00DC72EC">
      <w:pPr>
        <w:spacing w:line="280" w:lineRule="atLeast"/>
        <w:jc w:val="center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Hejtmani a s</w:t>
      </w:r>
      <w:r w:rsidR="008B60D1">
        <w:rPr>
          <w:rFonts w:ascii="Arial" w:hAnsi="Arial" w:cs="Arial"/>
          <w:b/>
          <w:color w:val="1F497D" w:themeColor="text2"/>
          <w:szCs w:val="24"/>
        </w:rPr>
        <w:t xml:space="preserve">tarostové </w:t>
      </w:r>
      <w:r w:rsidR="00DC72EC">
        <w:rPr>
          <w:rFonts w:ascii="Arial" w:hAnsi="Arial" w:cs="Arial"/>
          <w:b/>
          <w:color w:val="1F497D" w:themeColor="text2"/>
          <w:szCs w:val="24"/>
        </w:rPr>
        <w:t>nesouhlasí s rozšířením mýta na silnice I. tříd</w:t>
      </w:r>
      <w:r w:rsidR="006D77F5">
        <w:rPr>
          <w:rFonts w:ascii="Arial" w:hAnsi="Arial" w:cs="Arial"/>
          <w:b/>
          <w:color w:val="1F497D" w:themeColor="text2"/>
          <w:szCs w:val="24"/>
        </w:rPr>
        <w:t>y</w:t>
      </w:r>
      <w:r w:rsidR="00DC72EC">
        <w:rPr>
          <w:rFonts w:ascii="Arial" w:hAnsi="Arial" w:cs="Arial"/>
          <w:b/>
          <w:color w:val="1F497D" w:themeColor="text2"/>
          <w:szCs w:val="24"/>
        </w:rPr>
        <w:t xml:space="preserve">. </w:t>
      </w:r>
    </w:p>
    <w:p w:rsidR="002D245A" w:rsidRPr="002F6990" w:rsidRDefault="00DC72EC" w:rsidP="00DC72EC">
      <w:pPr>
        <w:spacing w:line="280" w:lineRule="atLeast"/>
        <w:jc w:val="center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Nic neřeší, pouze přesouvá problém jinam</w:t>
      </w:r>
    </w:p>
    <w:p w:rsidR="00CF2B75" w:rsidRDefault="00CE36A0" w:rsidP="005102FB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PRAHA, </w:t>
      </w:r>
      <w:r w:rsidR="00AF2FF8">
        <w:rPr>
          <w:rFonts w:ascii="Arial" w:hAnsi="Arial" w:cs="Arial"/>
          <w:sz w:val="20"/>
          <w:szCs w:val="20"/>
        </w:rPr>
        <w:t>22</w:t>
      </w:r>
      <w:r w:rsidR="00211E66">
        <w:rPr>
          <w:rFonts w:ascii="Arial" w:hAnsi="Arial" w:cs="Arial"/>
          <w:sz w:val="20"/>
          <w:szCs w:val="20"/>
        </w:rPr>
        <w:t>. ledna 2018</w:t>
      </w:r>
    </w:p>
    <w:p w:rsidR="00D55A43" w:rsidRDefault="00D55A43" w:rsidP="00CE36A0">
      <w:pPr>
        <w:jc w:val="both"/>
        <w:rPr>
          <w:rFonts w:cstheme="minorHAnsi"/>
          <w:b/>
          <w:shd w:val="clear" w:color="auto" w:fill="FFFFFF"/>
        </w:rPr>
      </w:pPr>
    </w:p>
    <w:p w:rsidR="00211E66" w:rsidRPr="00211E66" w:rsidRDefault="00211E66" w:rsidP="00211E66">
      <w:pPr>
        <w:jc w:val="both"/>
        <w:rPr>
          <w:rFonts w:ascii="Arial" w:hAnsi="Arial" w:cs="Arial"/>
          <w:b/>
          <w:sz w:val="20"/>
          <w:szCs w:val="20"/>
        </w:rPr>
      </w:pPr>
      <w:r w:rsidRPr="00211E66">
        <w:rPr>
          <w:rFonts w:ascii="Arial" w:hAnsi="Arial" w:cs="Arial"/>
          <w:b/>
          <w:sz w:val="20"/>
          <w:szCs w:val="20"/>
        </w:rPr>
        <w:t>Kraje, města a obce nesouhlasí s rozšířením mýta na silnice I. tříd</w:t>
      </w:r>
      <w:r w:rsidR="006D77F5">
        <w:rPr>
          <w:rFonts w:ascii="Arial" w:hAnsi="Arial" w:cs="Arial"/>
          <w:b/>
          <w:sz w:val="20"/>
          <w:szCs w:val="20"/>
        </w:rPr>
        <w:t>y</w:t>
      </w:r>
      <w:r w:rsidRPr="00211E66">
        <w:rPr>
          <w:rFonts w:ascii="Arial" w:hAnsi="Arial" w:cs="Arial"/>
          <w:b/>
          <w:sz w:val="20"/>
          <w:szCs w:val="20"/>
        </w:rPr>
        <w:t>. Takové opatření by pouze přesunulo dopravu na silnice II. a III. tříd</w:t>
      </w:r>
      <w:r w:rsidR="006D77F5">
        <w:rPr>
          <w:rFonts w:ascii="Arial" w:hAnsi="Arial" w:cs="Arial"/>
          <w:b/>
          <w:sz w:val="20"/>
          <w:szCs w:val="20"/>
        </w:rPr>
        <w:t>y</w:t>
      </w:r>
      <w:r w:rsidRPr="00211E66">
        <w:rPr>
          <w:rFonts w:ascii="Arial" w:hAnsi="Arial" w:cs="Arial"/>
          <w:b/>
          <w:sz w:val="20"/>
          <w:szCs w:val="20"/>
        </w:rPr>
        <w:t>, tedy do měst a obcí. Samosprávy tak požadují změnu stávajícího tendru na mýto, který vypsalo Ministerstvo dopravy.  A to tak, aby se z něj vyjmulo 900 km silnic I. tříd</w:t>
      </w:r>
      <w:r w:rsidR="006D77F5">
        <w:rPr>
          <w:rFonts w:ascii="Arial" w:hAnsi="Arial" w:cs="Arial"/>
          <w:b/>
          <w:sz w:val="20"/>
          <w:szCs w:val="20"/>
        </w:rPr>
        <w:t>y</w:t>
      </w:r>
      <w:r w:rsidRPr="00211E66">
        <w:rPr>
          <w:rFonts w:ascii="Arial" w:hAnsi="Arial" w:cs="Arial"/>
          <w:b/>
          <w:sz w:val="20"/>
          <w:szCs w:val="20"/>
        </w:rPr>
        <w:t>. Nejen to zaznělo na jednání Asociace krajů ČR a Svazu měst a obcí ČR se zástupci vlády.</w:t>
      </w:r>
    </w:p>
    <w:p w:rsidR="00211E66" w:rsidRPr="00211E66" w:rsidRDefault="00211E66" w:rsidP="00211E6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211E66" w:rsidRPr="006D77F5" w:rsidRDefault="00211E66" w:rsidP="00211E66">
      <w:pPr>
        <w:jc w:val="both"/>
        <w:rPr>
          <w:rFonts w:ascii="Arial" w:hAnsi="Arial" w:cs="Arial"/>
          <w:i/>
          <w:sz w:val="20"/>
          <w:szCs w:val="20"/>
        </w:rPr>
      </w:pPr>
      <w:r w:rsidRPr="00211E66">
        <w:rPr>
          <w:rFonts w:ascii="Arial" w:hAnsi="Arial" w:cs="Arial"/>
          <w:i/>
          <w:iCs/>
          <w:sz w:val="20"/>
          <w:szCs w:val="20"/>
        </w:rPr>
        <w:t xml:space="preserve">„Rada Asociace krajů, jak již bývalá, tak i současná, vyjádřila jasné stanovisko, že odmítá rozšíření mýtného systému na dalších 900 kilometrů silnic I. tříd. A to především z důvodu, že se obáváme přesunu kamionové dopravy na silnice II. a III. tříd, které máme ve správě, a že ty budou pod náporem kamionů devastovány,“ </w:t>
      </w:r>
      <w:r w:rsidRPr="00211E66">
        <w:rPr>
          <w:rFonts w:ascii="Arial" w:hAnsi="Arial" w:cs="Arial"/>
          <w:sz w:val="20"/>
          <w:szCs w:val="20"/>
        </w:rPr>
        <w:t xml:space="preserve">uvádí </w:t>
      </w:r>
      <w:r w:rsidRPr="00211E66">
        <w:rPr>
          <w:rFonts w:ascii="Arial" w:hAnsi="Arial" w:cs="Arial"/>
          <w:b/>
          <w:sz w:val="20"/>
          <w:szCs w:val="20"/>
        </w:rPr>
        <w:t>předsedkyně Rady Asociace krajů ČR a hejtmanka Karlov</w:t>
      </w:r>
      <w:r w:rsidR="006D77F5">
        <w:rPr>
          <w:rFonts w:ascii="Arial" w:hAnsi="Arial" w:cs="Arial"/>
          <w:b/>
          <w:sz w:val="20"/>
          <w:szCs w:val="20"/>
        </w:rPr>
        <w:t xml:space="preserve">arského kraje Jana Vildumetzová </w:t>
      </w:r>
      <w:r w:rsidR="006D77F5" w:rsidRPr="006D77F5">
        <w:rPr>
          <w:rFonts w:ascii="Arial" w:hAnsi="Arial" w:cs="Arial"/>
          <w:sz w:val="20"/>
          <w:szCs w:val="20"/>
        </w:rPr>
        <w:t xml:space="preserve">a dodává: </w:t>
      </w:r>
      <w:r w:rsidR="006D77F5" w:rsidRPr="006D77F5">
        <w:rPr>
          <w:rFonts w:ascii="Arial" w:hAnsi="Arial" w:cs="Arial"/>
          <w:i/>
          <w:sz w:val="20"/>
          <w:szCs w:val="20"/>
        </w:rPr>
        <w:t>„Nejen v tom se shodujeme se Svazem měst a obcí.</w:t>
      </w:r>
      <w:r w:rsidR="006D77F5">
        <w:rPr>
          <w:rFonts w:ascii="Arial" w:hAnsi="Arial" w:cs="Arial"/>
          <w:i/>
          <w:sz w:val="20"/>
          <w:szCs w:val="20"/>
        </w:rPr>
        <w:t xml:space="preserve"> Společných témat máme daleko víc a já si velmi vážím toho, že se nám daří najít shoda a vzájemně se podporujeme.</w:t>
      </w:r>
      <w:r w:rsidR="006D77F5" w:rsidRPr="006D77F5">
        <w:rPr>
          <w:rFonts w:ascii="Arial" w:hAnsi="Arial" w:cs="Arial"/>
          <w:i/>
          <w:sz w:val="20"/>
          <w:szCs w:val="20"/>
        </w:rPr>
        <w:t>“</w:t>
      </w:r>
    </w:p>
    <w:p w:rsidR="00211E66" w:rsidRPr="00211E66" w:rsidRDefault="00211E66" w:rsidP="00211E66">
      <w:pPr>
        <w:jc w:val="both"/>
        <w:rPr>
          <w:rFonts w:ascii="Arial" w:hAnsi="Arial" w:cs="Arial"/>
          <w:sz w:val="20"/>
          <w:szCs w:val="20"/>
        </w:rPr>
      </w:pPr>
    </w:p>
    <w:p w:rsidR="00211E66" w:rsidRPr="00211E66" w:rsidRDefault="00211E66" w:rsidP="00211E66">
      <w:pPr>
        <w:jc w:val="both"/>
        <w:rPr>
          <w:rFonts w:ascii="Arial" w:hAnsi="Arial" w:cs="Arial"/>
          <w:sz w:val="20"/>
          <w:szCs w:val="20"/>
        </w:rPr>
      </w:pPr>
      <w:r w:rsidRPr="00211E66">
        <w:rPr>
          <w:rFonts w:ascii="Arial" w:hAnsi="Arial" w:cs="Arial"/>
          <w:sz w:val="20"/>
          <w:szCs w:val="20"/>
        </w:rPr>
        <w:t>Představi</w:t>
      </w:r>
      <w:r w:rsidR="006D77F5">
        <w:rPr>
          <w:rFonts w:ascii="Arial" w:hAnsi="Arial" w:cs="Arial"/>
          <w:sz w:val="20"/>
          <w:szCs w:val="20"/>
        </w:rPr>
        <w:t>telé Svazu měst a obcí ČR tak mimo jiné</w:t>
      </w:r>
      <w:r w:rsidRPr="00211E66">
        <w:rPr>
          <w:rFonts w:ascii="Arial" w:hAnsi="Arial" w:cs="Arial"/>
          <w:sz w:val="20"/>
          <w:szCs w:val="20"/>
        </w:rPr>
        <w:t xml:space="preserve"> podpořili hlasitý požadavek hejtmanů, </w:t>
      </w:r>
      <w:r w:rsidR="002C4502">
        <w:rPr>
          <w:rFonts w:ascii="Arial" w:hAnsi="Arial" w:cs="Arial"/>
          <w:sz w:val="20"/>
          <w:szCs w:val="20"/>
        </w:rPr>
        <w:t xml:space="preserve">aby vláda krajům poskytla </w:t>
      </w:r>
      <w:r w:rsidRPr="006D77F5">
        <w:rPr>
          <w:rFonts w:ascii="Arial" w:hAnsi="Arial" w:cs="Arial"/>
          <w:b/>
          <w:sz w:val="20"/>
          <w:szCs w:val="20"/>
        </w:rPr>
        <w:t>4 miliardy korun na rekonstrukce silnic II. a III. tříd</w:t>
      </w:r>
      <w:r w:rsidR="006D77F5">
        <w:rPr>
          <w:rFonts w:ascii="Arial" w:hAnsi="Arial" w:cs="Arial"/>
          <w:b/>
          <w:sz w:val="20"/>
          <w:szCs w:val="20"/>
        </w:rPr>
        <w:t>y</w:t>
      </w:r>
      <w:r w:rsidRPr="00211E66">
        <w:rPr>
          <w:rFonts w:ascii="Arial" w:hAnsi="Arial" w:cs="Arial"/>
          <w:sz w:val="20"/>
          <w:szCs w:val="20"/>
        </w:rPr>
        <w:t>.</w:t>
      </w:r>
      <w:r w:rsidR="002C4502">
        <w:rPr>
          <w:rFonts w:ascii="Arial" w:hAnsi="Arial" w:cs="Arial"/>
          <w:sz w:val="20"/>
          <w:szCs w:val="20"/>
        </w:rPr>
        <w:t xml:space="preserve"> </w:t>
      </w:r>
      <w:r w:rsidR="00774275">
        <w:rPr>
          <w:rFonts w:ascii="Arial" w:hAnsi="Arial" w:cs="Arial"/>
          <w:sz w:val="20"/>
          <w:szCs w:val="20"/>
        </w:rPr>
        <w:t xml:space="preserve">Hejtmani a starostové jsou za jedno i </w:t>
      </w:r>
      <w:r w:rsidR="00B3155E">
        <w:rPr>
          <w:rFonts w:ascii="Arial" w:hAnsi="Arial" w:cs="Arial"/>
          <w:sz w:val="20"/>
          <w:szCs w:val="20"/>
        </w:rPr>
        <w:t xml:space="preserve">v tom, že třeba </w:t>
      </w:r>
      <w:r w:rsidR="00B3155E" w:rsidRPr="00B3155E">
        <w:rPr>
          <w:rFonts w:ascii="Arial" w:hAnsi="Arial" w:cs="Arial"/>
          <w:b/>
          <w:sz w:val="20"/>
          <w:szCs w:val="20"/>
        </w:rPr>
        <w:t>posílit národní dotace na místní komunikace</w:t>
      </w:r>
      <w:r w:rsidR="00B3155E">
        <w:rPr>
          <w:rFonts w:ascii="Arial" w:hAnsi="Arial" w:cs="Arial"/>
          <w:sz w:val="20"/>
          <w:szCs w:val="20"/>
        </w:rPr>
        <w:t xml:space="preserve"> a </w:t>
      </w:r>
      <w:r w:rsidRPr="00211E66">
        <w:rPr>
          <w:rFonts w:ascii="Arial" w:hAnsi="Arial" w:cs="Arial"/>
          <w:sz w:val="20"/>
          <w:szCs w:val="20"/>
        </w:rPr>
        <w:t xml:space="preserve">že je naprosto nezbytná </w:t>
      </w:r>
      <w:r w:rsidRPr="006D77F5">
        <w:rPr>
          <w:rFonts w:ascii="Arial" w:hAnsi="Arial" w:cs="Arial"/>
          <w:b/>
          <w:sz w:val="20"/>
          <w:szCs w:val="20"/>
        </w:rPr>
        <w:t>novela zákona o střetu zájmů</w:t>
      </w:r>
      <w:r w:rsidRPr="00211E66">
        <w:rPr>
          <w:rFonts w:ascii="Arial" w:hAnsi="Arial" w:cs="Arial"/>
          <w:sz w:val="20"/>
          <w:szCs w:val="20"/>
        </w:rPr>
        <w:t>. Aktuální znění právního předpisu totiž vyhání šikovné a prac</w:t>
      </w:r>
      <w:r w:rsidR="00774275">
        <w:rPr>
          <w:rFonts w:ascii="Arial" w:hAnsi="Arial" w:cs="Arial"/>
          <w:sz w:val="20"/>
          <w:szCs w:val="20"/>
        </w:rPr>
        <w:t>ovité lidi z veřejného sektoru. C</w:t>
      </w:r>
      <w:r w:rsidR="00774275" w:rsidRPr="00211E66">
        <w:rPr>
          <w:rFonts w:ascii="Arial" w:hAnsi="Arial" w:cs="Arial"/>
          <w:sz w:val="20"/>
          <w:szCs w:val="20"/>
        </w:rPr>
        <w:t xml:space="preserve">itlivá osobní data </w:t>
      </w:r>
      <w:r w:rsidR="00774275">
        <w:rPr>
          <w:rFonts w:ascii="Arial" w:hAnsi="Arial" w:cs="Arial"/>
          <w:sz w:val="20"/>
          <w:szCs w:val="20"/>
        </w:rPr>
        <w:t xml:space="preserve">z </w:t>
      </w:r>
      <w:hyperlink r:id="rId10" w:history="1">
        <w:r w:rsidR="00774275" w:rsidRPr="008A5475">
          <w:rPr>
            <w:rStyle w:val="Hypertextovodkaz"/>
            <w:rFonts w:ascii="Arial" w:hAnsi="Arial" w:cs="Arial"/>
            <w:sz w:val="20"/>
            <w:szCs w:val="20"/>
          </w:rPr>
          <w:t>majetkových</w:t>
        </w:r>
        <w:r w:rsidRPr="008A5475">
          <w:rPr>
            <w:rStyle w:val="Hypertextovodkaz"/>
            <w:rFonts w:ascii="Arial" w:hAnsi="Arial" w:cs="Arial"/>
            <w:sz w:val="20"/>
            <w:szCs w:val="20"/>
          </w:rPr>
          <w:t xml:space="preserve"> přiznání</w:t>
        </w:r>
      </w:hyperlink>
      <w:r w:rsidRPr="00211E66">
        <w:rPr>
          <w:rFonts w:ascii="Arial" w:hAnsi="Arial" w:cs="Arial"/>
          <w:sz w:val="20"/>
          <w:szCs w:val="20"/>
        </w:rPr>
        <w:t xml:space="preserve">, která musí </w:t>
      </w:r>
      <w:r w:rsidR="00774275">
        <w:rPr>
          <w:rFonts w:ascii="Arial" w:hAnsi="Arial" w:cs="Arial"/>
          <w:sz w:val="20"/>
          <w:szCs w:val="20"/>
        </w:rPr>
        <w:t xml:space="preserve">zastupitelé </w:t>
      </w:r>
      <w:r w:rsidRPr="00211E66">
        <w:rPr>
          <w:rFonts w:ascii="Arial" w:hAnsi="Arial" w:cs="Arial"/>
          <w:sz w:val="20"/>
          <w:szCs w:val="20"/>
        </w:rPr>
        <w:t xml:space="preserve">podle uvedeného zákona podávat, </w:t>
      </w:r>
      <w:r w:rsidR="00774275">
        <w:rPr>
          <w:rFonts w:ascii="Arial" w:hAnsi="Arial" w:cs="Arial"/>
          <w:sz w:val="20"/>
          <w:szCs w:val="20"/>
        </w:rPr>
        <w:t xml:space="preserve">totiž </w:t>
      </w:r>
      <w:r w:rsidRPr="00211E66">
        <w:rPr>
          <w:rFonts w:ascii="Arial" w:hAnsi="Arial" w:cs="Arial"/>
          <w:sz w:val="20"/>
          <w:szCs w:val="20"/>
        </w:rPr>
        <w:t>mohou být zneužita.</w:t>
      </w:r>
      <w:r w:rsidR="006D77F5">
        <w:rPr>
          <w:rFonts w:ascii="Arial" w:hAnsi="Arial" w:cs="Arial"/>
          <w:sz w:val="20"/>
          <w:szCs w:val="20"/>
        </w:rPr>
        <w:t xml:space="preserve"> Což je v době zpřísňování pravidel v kontextu s evropským nařízením na ochranu osobních údajů, tzv. </w:t>
      </w:r>
      <w:hyperlink r:id="rId11" w:history="1">
        <w:r w:rsidR="006D77F5" w:rsidRPr="008A5475">
          <w:rPr>
            <w:rStyle w:val="Hypertextovodkaz"/>
            <w:rFonts w:ascii="Arial" w:hAnsi="Arial" w:cs="Arial"/>
            <w:b/>
            <w:sz w:val="20"/>
            <w:szCs w:val="20"/>
          </w:rPr>
          <w:t>GDPR</w:t>
        </w:r>
      </w:hyperlink>
      <w:r w:rsidR="006D77F5">
        <w:rPr>
          <w:rFonts w:ascii="Arial" w:hAnsi="Arial" w:cs="Arial"/>
          <w:sz w:val="20"/>
          <w:szCs w:val="20"/>
        </w:rPr>
        <w:t>, přinejmenším zvláštní.</w:t>
      </w:r>
      <w:r w:rsidRPr="00211E66">
        <w:rPr>
          <w:rFonts w:ascii="Arial" w:hAnsi="Arial" w:cs="Arial"/>
          <w:sz w:val="20"/>
          <w:szCs w:val="20"/>
        </w:rPr>
        <w:t xml:space="preserve"> </w:t>
      </w:r>
    </w:p>
    <w:p w:rsidR="00211E66" w:rsidRPr="00211E66" w:rsidRDefault="00211E66" w:rsidP="00211E66">
      <w:pPr>
        <w:jc w:val="both"/>
        <w:rPr>
          <w:rFonts w:ascii="Arial" w:hAnsi="Arial" w:cs="Arial"/>
          <w:i/>
          <w:sz w:val="20"/>
          <w:szCs w:val="20"/>
        </w:rPr>
      </w:pPr>
    </w:p>
    <w:p w:rsidR="00211E66" w:rsidRDefault="00211E66" w:rsidP="00211E66">
      <w:pPr>
        <w:jc w:val="both"/>
        <w:rPr>
          <w:rFonts w:ascii="Arial" w:hAnsi="Arial" w:cs="Arial"/>
          <w:i/>
          <w:sz w:val="20"/>
          <w:szCs w:val="20"/>
        </w:rPr>
      </w:pPr>
      <w:r w:rsidRPr="00211E66">
        <w:rPr>
          <w:rFonts w:ascii="Arial" w:hAnsi="Arial" w:cs="Arial"/>
          <w:i/>
          <w:sz w:val="20"/>
          <w:szCs w:val="20"/>
        </w:rPr>
        <w:t xml:space="preserve">„Je to snad záměr před komunálními volbami snížit zájem o práci ve veřejné správě? Pokud ano, tak je velmi trestuhodný, což si </w:t>
      </w:r>
      <w:r w:rsidR="00774275">
        <w:rPr>
          <w:rFonts w:ascii="Arial" w:hAnsi="Arial" w:cs="Arial"/>
          <w:i/>
          <w:sz w:val="20"/>
          <w:szCs w:val="20"/>
        </w:rPr>
        <w:t xml:space="preserve">dobře </w:t>
      </w:r>
      <w:r w:rsidRPr="00211E66">
        <w:rPr>
          <w:rFonts w:ascii="Arial" w:hAnsi="Arial" w:cs="Arial"/>
          <w:i/>
          <w:sz w:val="20"/>
          <w:szCs w:val="20"/>
        </w:rPr>
        <w:t>uvědomují poslanci i senátoři. Ti první připravili dva návrhy na novelu daného zákona, druzí podali ústavní stížnost,“</w:t>
      </w:r>
      <w:r w:rsidRPr="00211E66">
        <w:rPr>
          <w:rFonts w:ascii="Arial" w:hAnsi="Arial" w:cs="Arial"/>
          <w:sz w:val="20"/>
          <w:szCs w:val="20"/>
        </w:rPr>
        <w:t xml:space="preserve"> říká </w:t>
      </w:r>
      <w:r w:rsidRPr="00211E66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211E66">
        <w:rPr>
          <w:rFonts w:ascii="Arial" w:hAnsi="Arial" w:cs="Arial"/>
          <w:sz w:val="20"/>
          <w:szCs w:val="20"/>
        </w:rPr>
        <w:t xml:space="preserve"> a dodává: </w:t>
      </w:r>
      <w:r w:rsidRPr="00211E66">
        <w:rPr>
          <w:rFonts w:ascii="Arial" w:hAnsi="Arial" w:cs="Arial"/>
          <w:i/>
          <w:sz w:val="20"/>
          <w:szCs w:val="20"/>
        </w:rPr>
        <w:t xml:space="preserve">„My jednoznačně a důrazně </w:t>
      </w:r>
      <w:r w:rsidR="006D77F5">
        <w:rPr>
          <w:rFonts w:ascii="Arial" w:hAnsi="Arial" w:cs="Arial"/>
          <w:i/>
          <w:sz w:val="20"/>
          <w:szCs w:val="20"/>
        </w:rPr>
        <w:t>voláme po změně</w:t>
      </w:r>
      <w:r w:rsidRPr="00211E66">
        <w:rPr>
          <w:rFonts w:ascii="Arial" w:hAnsi="Arial" w:cs="Arial"/>
          <w:i/>
          <w:sz w:val="20"/>
          <w:szCs w:val="20"/>
        </w:rPr>
        <w:t xml:space="preserve"> zákona tak, aby </w:t>
      </w:r>
      <w:r w:rsidR="006D77F5">
        <w:rPr>
          <w:rFonts w:ascii="Arial" w:hAnsi="Arial" w:cs="Arial"/>
          <w:i/>
          <w:sz w:val="20"/>
          <w:szCs w:val="20"/>
        </w:rPr>
        <w:t xml:space="preserve">přístup do </w:t>
      </w:r>
      <w:r w:rsidRPr="00211E66">
        <w:rPr>
          <w:rFonts w:ascii="Arial" w:hAnsi="Arial" w:cs="Arial"/>
          <w:i/>
          <w:sz w:val="20"/>
          <w:szCs w:val="20"/>
        </w:rPr>
        <w:t xml:space="preserve">majetkových přiznání </w:t>
      </w:r>
      <w:r w:rsidR="006D77F5">
        <w:rPr>
          <w:rFonts w:ascii="Arial" w:hAnsi="Arial" w:cs="Arial"/>
          <w:i/>
          <w:sz w:val="20"/>
          <w:szCs w:val="20"/>
        </w:rPr>
        <w:t>zastupitelů byl</w:t>
      </w:r>
      <w:r w:rsidRPr="00211E66">
        <w:rPr>
          <w:rFonts w:ascii="Arial" w:hAnsi="Arial" w:cs="Arial"/>
          <w:i/>
          <w:sz w:val="20"/>
          <w:szCs w:val="20"/>
        </w:rPr>
        <w:t xml:space="preserve"> ve stejném režimu, j</w:t>
      </w:r>
      <w:r w:rsidR="00774275">
        <w:rPr>
          <w:rFonts w:ascii="Arial" w:hAnsi="Arial" w:cs="Arial"/>
          <w:i/>
          <w:sz w:val="20"/>
          <w:szCs w:val="20"/>
        </w:rPr>
        <w:t xml:space="preserve">ako mají například soudci. </w:t>
      </w:r>
      <w:r w:rsidR="006D77F5">
        <w:rPr>
          <w:rFonts w:ascii="Arial" w:hAnsi="Arial" w:cs="Arial"/>
          <w:i/>
          <w:sz w:val="20"/>
          <w:szCs w:val="20"/>
        </w:rPr>
        <w:t>To znamená pouze pro</w:t>
      </w:r>
      <w:r w:rsidRPr="00211E66">
        <w:rPr>
          <w:rFonts w:ascii="Arial" w:hAnsi="Arial" w:cs="Arial"/>
          <w:i/>
          <w:sz w:val="20"/>
          <w:szCs w:val="20"/>
        </w:rPr>
        <w:t xml:space="preserve"> kontrolní orgány. Starostové se nechtějí svlékat do naha, z území máme řadu signálů, že kvůli zákonu o </w:t>
      </w:r>
      <w:r w:rsidR="006D77F5">
        <w:rPr>
          <w:rFonts w:ascii="Arial" w:hAnsi="Arial" w:cs="Arial"/>
          <w:i/>
          <w:sz w:val="20"/>
          <w:szCs w:val="20"/>
        </w:rPr>
        <w:t xml:space="preserve">střetu zájmů lidé </w:t>
      </w:r>
      <w:r w:rsidRPr="00211E66">
        <w:rPr>
          <w:rFonts w:ascii="Arial" w:hAnsi="Arial" w:cs="Arial"/>
          <w:i/>
          <w:sz w:val="20"/>
          <w:szCs w:val="20"/>
        </w:rPr>
        <w:t>z veřejné správy</w:t>
      </w:r>
      <w:r w:rsidR="006D77F5">
        <w:rPr>
          <w:rFonts w:ascii="Arial" w:hAnsi="Arial" w:cs="Arial"/>
          <w:i/>
          <w:sz w:val="20"/>
          <w:szCs w:val="20"/>
        </w:rPr>
        <w:t xml:space="preserve"> odejít nebo do ní vůbec nenastoupí</w:t>
      </w:r>
      <w:r w:rsidRPr="00211E66">
        <w:rPr>
          <w:rFonts w:ascii="Arial" w:hAnsi="Arial" w:cs="Arial"/>
          <w:i/>
          <w:sz w:val="20"/>
          <w:szCs w:val="20"/>
        </w:rPr>
        <w:t>.“</w:t>
      </w:r>
    </w:p>
    <w:p w:rsidR="002C4502" w:rsidRDefault="002C4502" w:rsidP="00211E66">
      <w:pPr>
        <w:jc w:val="both"/>
        <w:rPr>
          <w:rFonts w:ascii="Arial" w:hAnsi="Arial" w:cs="Arial"/>
          <w:i/>
          <w:sz w:val="20"/>
          <w:szCs w:val="20"/>
        </w:rPr>
      </w:pPr>
    </w:p>
    <w:p w:rsidR="00DC72EC" w:rsidRPr="00B3155E" w:rsidRDefault="00B3155E" w:rsidP="00B3155E">
      <w:pPr>
        <w:jc w:val="both"/>
        <w:rPr>
          <w:rFonts w:ascii="Arial" w:hAnsi="Arial" w:cs="Arial"/>
          <w:sz w:val="20"/>
          <w:szCs w:val="20"/>
        </w:rPr>
      </w:pPr>
      <w:r w:rsidRPr="00B3155E">
        <w:rPr>
          <w:rFonts w:ascii="Arial" w:hAnsi="Arial" w:cs="Arial"/>
          <w:i/>
          <w:sz w:val="20"/>
          <w:szCs w:val="20"/>
        </w:rPr>
        <w:t>„Vnímám, co města a obce trápí a tam, kde je to možné, náš resort pomáhá. Spolupráce s Asociací krajů ČR i Svazem měst a obcí ČR dlouhodobě velmi dobře funguje a chceme ji ještě posílit. Mimo jiné nás čeká jednání se Svazem v kontextu se sociálním bydlením, které je třeba konečně rozumně a funkčně řešit,“</w:t>
      </w:r>
      <w:r w:rsidRPr="00B3155E">
        <w:rPr>
          <w:rFonts w:ascii="Arial" w:hAnsi="Arial" w:cs="Arial"/>
          <w:sz w:val="20"/>
          <w:szCs w:val="20"/>
        </w:rPr>
        <w:t> říká</w:t>
      </w:r>
      <w:r>
        <w:rPr>
          <w:rFonts w:ascii="Arial" w:hAnsi="Arial" w:cs="Arial"/>
          <w:sz w:val="20"/>
          <w:szCs w:val="20"/>
        </w:rPr>
        <w:t xml:space="preserve"> </w:t>
      </w:r>
      <w:r w:rsidRPr="00B3155E">
        <w:rPr>
          <w:rFonts w:ascii="Arial" w:hAnsi="Arial" w:cs="Arial"/>
          <w:b/>
          <w:sz w:val="20"/>
          <w:szCs w:val="20"/>
        </w:rPr>
        <w:t>ministryně pro místní rozvoj Klára Dostálová</w:t>
      </w:r>
      <w:r w:rsidRPr="00B3155E">
        <w:rPr>
          <w:rFonts w:ascii="Arial" w:hAnsi="Arial" w:cs="Arial"/>
          <w:sz w:val="20"/>
          <w:szCs w:val="20"/>
        </w:rPr>
        <w:t> a dodává: </w:t>
      </w:r>
      <w:r w:rsidRPr="00B3155E">
        <w:rPr>
          <w:rFonts w:ascii="Arial" w:hAnsi="Arial" w:cs="Arial"/>
          <w:i/>
          <w:sz w:val="20"/>
          <w:szCs w:val="20"/>
        </w:rPr>
        <w:t>„Klíčovým dokumentem pro rozvoj území přitom bude Strategie regionálního rozvoje, kterou ve spolupráci se samosprávami připravujeme a která bude jedním z hlavních podkladů pro dotační politiku státu v budoucnosti.“</w:t>
      </w:r>
    </w:p>
    <w:p w:rsidR="00B3155E" w:rsidRDefault="00B3155E" w:rsidP="00211E66">
      <w:pPr>
        <w:jc w:val="both"/>
        <w:rPr>
          <w:rFonts w:ascii="Arial" w:hAnsi="Arial" w:cs="Arial"/>
          <w:i/>
          <w:sz w:val="20"/>
          <w:szCs w:val="20"/>
        </w:rPr>
      </w:pPr>
    </w:p>
    <w:p w:rsidR="002C4502" w:rsidRPr="00DC72EC" w:rsidRDefault="00DC72EC" w:rsidP="00211E66">
      <w:pPr>
        <w:jc w:val="both"/>
        <w:rPr>
          <w:rFonts w:ascii="Arial" w:hAnsi="Arial" w:cs="Arial"/>
          <w:sz w:val="20"/>
          <w:szCs w:val="20"/>
        </w:rPr>
      </w:pPr>
      <w:r w:rsidRPr="00DC72EC">
        <w:rPr>
          <w:rFonts w:ascii="Arial" w:hAnsi="Arial" w:cs="Arial"/>
          <w:sz w:val="20"/>
          <w:szCs w:val="20"/>
        </w:rPr>
        <w:t>Obě organizace, které hájí zájmy samos</w:t>
      </w:r>
      <w:r w:rsidR="006D77F5">
        <w:rPr>
          <w:rFonts w:ascii="Arial" w:hAnsi="Arial" w:cs="Arial"/>
          <w:sz w:val="20"/>
          <w:szCs w:val="20"/>
        </w:rPr>
        <w:t xml:space="preserve">práv, posílení spolupráci s Ministerstvem pro místní rozvoj </w:t>
      </w:r>
      <w:r w:rsidR="00774275">
        <w:rPr>
          <w:rFonts w:ascii="Arial" w:hAnsi="Arial" w:cs="Arial"/>
          <w:sz w:val="20"/>
          <w:szCs w:val="20"/>
        </w:rPr>
        <w:t xml:space="preserve">vítají. </w:t>
      </w:r>
      <w:r>
        <w:rPr>
          <w:rFonts w:ascii="Arial" w:hAnsi="Arial" w:cs="Arial"/>
          <w:sz w:val="20"/>
          <w:szCs w:val="20"/>
        </w:rPr>
        <w:t>Stejně jako partnerský přístup resortu a fakt, že</w:t>
      </w:r>
      <w:r w:rsidR="002C4502" w:rsidRPr="00DC7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kraje, města i obce mají možnost ovlivňovat nastavení dotačních programů od samého začátku.</w:t>
      </w:r>
      <w:r w:rsidR="000F3D2F">
        <w:rPr>
          <w:rFonts w:ascii="Arial" w:hAnsi="Arial" w:cs="Arial"/>
          <w:sz w:val="20"/>
          <w:szCs w:val="20"/>
        </w:rPr>
        <w:t xml:space="preserve"> Týká se to i plánovaných intenzivních jednání s Evropskou komisí</w:t>
      </w:r>
      <w:r w:rsidR="00401578">
        <w:rPr>
          <w:rFonts w:ascii="Arial" w:hAnsi="Arial" w:cs="Arial"/>
          <w:sz w:val="20"/>
          <w:szCs w:val="20"/>
        </w:rPr>
        <w:t xml:space="preserve"> o budoucím programovém období</w:t>
      </w:r>
      <w:bookmarkStart w:id="0" w:name="_GoBack"/>
      <w:bookmarkEnd w:id="0"/>
      <w:r w:rsidR="000F3D2F">
        <w:rPr>
          <w:rFonts w:ascii="Arial" w:hAnsi="Arial" w:cs="Arial"/>
          <w:sz w:val="20"/>
          <w:szCs w:val="20"/>
        </w:rPr>
        <w:t xml:space="preserve">. </w:t>
      </w:r>
    </w:p>
    <w:p w:rsidR="00297D67" w:rsidRPr="002C4502" w:rsidRDefault="00297D67" w:rsidP="00D55A43">
      <w:pPr>
        <w:jc w:val="both"/>
        <w:rPr>
          <w:rFonts w:ascii="Arial" w:hAnsi="Arial" w:cs="Arial"/>
          <w:i/>
          <w:sz w:val="20"/>
          <w:szCs w:val="20"/>
        </w:rPr>
      </w:pPr>
    </w:p>
    <w:p w:rsidR="00297D67" w:rsidRPr="00D55A43" w:rsidRDefault="00297D67" w:rsidP="00D55A43">
      <w:pPr>
        <w:jc w:val="both"/>
        <w:rPr>
          <w:rFonts w:ascii="Arial" w:hAnsi="Arial" w:cs="Arial"/>
          <w:b/>
          <w:sz w:val="20"/>
          <w:szCs w:val="20"/>
        </w:rPr>
      </w:pPr>
      <w:r w:rsidRPr="00D55A43">
        <w:rPr>
          <w:rFonts w:ascii="Arial" w:hAnsi="Arial" w:cs="Arial"/>
          <w:b/>
          <w:sz w:val="20"/>
          <w:szCs w:val="20"/>
        </w:rPr>
        <w:t>Kontakty:</w:t>
      </w:r>
    </w:p>
    <w:p w:rsidR="00297D67" w:rsidRPr="00D55A43" w:rsidRDefault="00297D67" w:rsidP="00D55A43">
      <w:pPr>
        <w:pStyle w:val="Odstavecseseznamem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Štěpánka Filipová, mediální zastoupení, Svaz měst a obcí ČR, mobil: 724 302 802, </w:t>
      </w:r>
    </w:p>
    <w:p w:rsidR="00297D67" w:rsidRPr="00D55A43" w:rsidRDefault="00297D67" w:rsidP="00D55A43">
      <w:pPr>
        <w:pStyle w:val="Odstavecseseznamem"/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2" w:history="1">
        <w:r w:rsidRPr="00D55A43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97D67" w:rsidRPr="00D55A43" w:rsidRDefault="00297D67" w:rsidP="00D55A43">
      <w:pPr>
        <w:pStyle w:val="Odstavecseseznamem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Michaela Vrbová, tisková mluvčí, Asociace krajů ČR, mobil: 737 755 094, </w:t>
      </w:r>
    </w:p>
    <w:p w:rsidR="00C42A4C" w:rsidRPr="006D77F5" w:rsidRDefault="00297D67" w:rsidP="006D77F5">
      <w:pPr>
        <w:pStyle w:val="Odstavecseseznamem"/>
        <w:rPr>
          <w:rFonts w:ascii="Arial" w:hAnsi="Arial" w:cs="Arial"/>
          <w:color w:val="000000"/>
          <w:sz w:val="20"/>
          <w:szCs w:val="20"/>
        </w:rPr>
      </w:pPr>
      <w:r w:rsidRPr="00D55A4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3" w:history="1">
        <w:r w:rsidRPr="00D55A43">
          <w:rPr>
            <w:rStyle w:val="Hypertextovodkaz"/>
            <w:rFonts w:ascii="Arial" w:hAnsi="Arial" w:cs="Arial"/>
            <w:sz w:val="20"/>
            <w:szCs w:val="20"/>
          </w:rPr>
          <w:t>press@asociacekraju.cz</w:t>
        </w:r>
      </w:hyperlink>
      <w:r w:rsidRPr="00D55A43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C42A4C" w:rsidRPr="006D77F5" w:rsidSect="00D8773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E2" w:rsidRDefault="007E43E2" w:rsidP="00BE408B">
      <w:r>
        <w:separator/>
      </w:r>
    </w:p>
  </w:endnote>
  <w:endnote w:type="continuationSeparator" w:id="0">
    <w:p w:rsidR="007E43E2" w:rsidRDefault="007E43E2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E2" w:rsidRDefault="007E43E2" w:rsidP="00BE408B">
      <w:r>
        <w:separator/>
      </w:r>
    </w:p>
  </w:footnote>
  <w:footnote w:type="continuationSeparator" w:id="0">
    <w:p w:rsidR="007E43E2" w:rsidRDefault="007E43E2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10A"/>
    <w:multiLevelType w:val="hybridMultilevel"/>
    <w:tmpl w:val="37B45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 Mottlová">
    <w15:presenceInfo w15:providerId="None" w15:userId="Ivona Mott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36E6"/>
    <w:rsid w:val="00066EDB"/>
    <w:rsid w:val="000708ED"/>
    <w:rsid w:val="00091862"/>
    <w:rsid w:val="00094A2D"/>
    <w:rsid w:val="000A449D"/>
    <w:rsid w:val="000B502A"/>
    <w:rsid w:val="000B60EF"/>
    <w:rsid w:val="000C375D"/>
    <w:rsid w:val="000E330D"/>
    <w:rsid w:val="000F1AB0"/>
    <w:rsid w:val="000F3D2F"/>
    <w:rsid w:val="00101735"/>
    <w:rsid w:val="00101D48"/>
    <w:rsid w:val="00104CA7"/>
    <w:rsid w:val="00110810"/>
    <w:rsid w:val="001317B5"/>
    <w:rsid w:val="00140B00"/>
    <w:rsid w:val="001411D9"/>
    <w:rsid w:val="0015231B"/>
    <w:rsid w:val="00153A6F"/>
    <w:rsid w:val="00155E2F"/>
    <w:rsid w:val="0016291B"/>
    <w:rsid w:val="00171121"/>
    <w:rsid w:val="001751DE"/>
    <w:rsid w:val="00176B06"/>
    <w:rsid w:val="00177F0B"/>
    <w:rsid w:val="00190E8C"/>
    <w:rsid w:val="00194ACF"/>
    <w:rsid w:val="00195269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1F5FF3"/>
    <w:rsid w:val="002054AF"/>
    <w:rsid w:val="002061D9"/>
    <w:rsid w:val="00210BF0"/>
    <w:rsid w:val="00211E66"/>
    <w:rsid w:val="002151BC"/>
    <w:rsid w:val="00217A82"/>
    <w:rsid w:val="0022026F"/>
    <w:rsid w:val="00226DA4"/>
    <w:rsid w:val="00233B00"/>
    <w:rsid w:val="00233F20"/>
    <w:rsid w:val="002427C5"/>
    <w:rsid w:val="00244008"/>
    <w:rsid w:val="00245919"/>
    <w:rsid w:val="00246310"/>
    <w:rsid w:val="00253F14"/>
    <w:rsid w:val="002566FA"/>
    <w:rsid w:val="00256CA7"/>
    <w:rsid w:val="00262C1B"/>
    <w:rsid w:val="00273620"/>
    <w:rsid w:val="002741E8"/>
    <w:rsid w:val="00276E2A"/>
    <w:rsid w:val="00286ADC"/>
    <w:rsid w:val="00287F45"/>
    <w:rsid w:val="00297D67"/>
    <w:rsid w:val="002A1D7B"/>
    <w:rsid w:val="002C27DB"/>
    <w:rsid w:val="002C4502"/>
    <w:rsid w:val="002C7EDB"/>
    <w:rsid w:val="002D245A"/>
    <w:rsid w:val="002E5A25"/>
    <w:rsid w:val="002F1AF3"/>
    <w:rsid w:val="002F6990"/>
    <w:rsid w:val="002F762B"/>
    <w:rsid w:val="00304335"/>
    <w:rsid w:val="00307D6D"/>
    <w:rsid w:val="00313841"/>
    <w:rsid w:val="003426A7"/>
    <w:rsid w:val="00345E86"/>
    <w:rsid w:val="0034725C"/>
    <w:rsid w:val="0035344A"/>
    <w:rsid w:val="00366A3C"/>
    <w:rsid w:val="00366BD2"/>
    <w:rsid w:val="00387EF4"/>
    <w:rsid w:val="003A415E"/>
    <w:rsid w:val="003C042E"/>
    <w:rsid w:val="003C216A"/>
    <w:rsid w:val="003D1EFE"/>
    <w:rsid w:val="003D28EA"/>
    <w:rsid w:val="003D373A"/>
    <w:rsid w:val="003E4BB1"/>
    <w:rsid w:val="003E5045"/>
    <w:rsid w:val="003E6872"/>
    <w:rsid w:val="003E723A"/>
    <w:rsid w:val="003F1AC7"/>
    <w:rsid w:val="00401578"/>
    <w:rsid w:val="00404612"/>
    <w:rsid w:val="00404910"/>
    <w:rsid w:val="004064A2"/>
    <w:rsid w:val="00414FC3"/>
    <w:rsid w:val="0041617F"/>
    <w:rsid w:val="00422089"/>
    <w:rsid w:val="0045167A"/>
    <w:rsid w:val="004518A6"/>
    <w:rsid w:val="004530F4"/>
    <w:rsid w:val="004553C2"/>
    <w:rsid w:val="0047348A"/>
    <w:rsid w:val="00480959"/>
    <w:rsid w:val="004A489A"/>
    <w:rsid w:val="004B02FE"/>
    <w:rsid w:val="004B554F"/>
    <w:rsid w:val="004D0DF5"/>
    <w:rsid w:val="004D52FB"/>
    <w:rsid w:val="004E63D0"/>
    <w:rsid w:val="005102FB"/>
    <w:rsid w:val="00511AFF"/>
    <w:rsid w:val="00516E5D"/>
    <w:rsid w:val="005266D0"/>
    <w:rsid w:val="00526A2A"/>
    <w:rsid w:val="00526FA3"/>
    <w:rsid w:val="00534CDA"/>
    <w:rsid w:val="005534D3"/>
    <w:rsid w:val="00557D08"/>
    <w:rsid w:val="00560809"/>
    <w:rsid w:val="00576C61"/>
    <w:rsid w:val="00576D86"/>
    <w:rsid w:val="0058374D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D1B6A"/>
    <w:rsid w:val="005E36F7"/>
    <w:rsid w:val="005E66D8"/>
    <w:rsid w:val="0062066B"/>
    <w:rsid w:val="00622F89"/>
    <w:rsid w:val="00630A0F"/>
    <w:rsid w:val="00630F54"/>
    <w:rsid w:val="00631796"/>
    <w:rsid w:val="00650DE8"/>
    <w:rsid w:val="006575CE"/>
    <w:rsid w:val="006801F7"/>
    <w:rsid w:val="006A58C1"/>
    <w:rsid w:val="006D31A3"/>
    <w:rsid w:val="006D77F5"/>
    <w:rsid w:val="00710CDD"/>
    <w:rsid w:val="007240F0"/>
    <w:rsid w:val="00742D76"/>
    <w:rsid w:val="007453CF"/>
    <w:rsid w:val="007544F8"/>
    <w:rsid w:val="00762565"/>
    <w:rsid w:val="007708E2"/>
    <w:rsid w:val="00773765"/>
    <w:rsid w:val="00774275"/>
    <w:rsid w:val="007756CA"/>
    <w:rsid w:val="00780E02"/>
    <w:rsid w:val="007920E2"/>
    <w:rsid w:val="007A0010"/>
    <w:rsid w:val="007E204E"/>
    <w:rsid w:val="007E43E2"/>
    <w:rsid w:val="007E4923"/>
    <w:rsid w:val="007E6C89"/>
    <w:rsid w:val="007F6D34"/>
    <w:rsid w:val="00820DD3"/>
    <w:rsid w:val="00821021"/>
    <w:rsid w:val="00822102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84B80"/>
    <w:rsid w:val="008A188E"/>
    <w:rsid w:val="008A2923"/>
    <w:rsid w:val="008A5475"/>
    <w:rsid w:val="008B052A"/>
    <w:rsid w:val="008B3BD5"/>
    <w:rsid w:val="008B60D1"/>
    <w:rsid w:val="008B696F"/>
    <w:rsid w:val="008B7FF5"/>
    <w:rsid w:val="008C44FA"/>
    <w:rsid w:val="008D5B30"/>
    <w:rsid w:val="008E3B5F"/>
    <w:rsid w:val="008F452D"/>
    <w:rsid w:val="0090140F"/>
    <w:rsid w:val="00903041"/>
    <w:rsid w:val="009129AC"/>
    <w:rsid w:val="0091346C"/>
    <w:rsid w:val="00915B7C"/>
    <w:rsid w:val="009201B7"/>
    <w:rsid w:val="009253C4"/>
    <w:rsid w:val="0094331B"/>
    <w:rsid w:val="00943461"/>
    <w:rsid w:val="009558F7"/>
    <w:rsid w:val="00960816"/>
    <w:rsid w:val="0097023F"/>
    <w:rsid w:val="00971211"/>
    <w:rsid w:val="0097628A"/>
    <w:rsid w:val="00976898"/>
    <w:rsid w:val="0098246A"/>
    <w:rsid w:val="0098331C"/>
    <w:rsid w:val="00990CE3"/>
    <w:rsid w:val="009A7368"/>
    <w:rsid w:val="009B3D44"/>
    <w:rsid w:val="009C6355"/>
    <w:rsid w:val="009D1ABA"/>
    <w:rsid w:val="009E4E48"/>
    <w:rsid w:val="009F21C2"/>
    <w:rsid w:val="009F662F"/>
    <w:rsid w:val="00A07DA5"/>
    <w:rsid w:val="00A319B0"/>
    <w:rsid w:val="00A3666D"/>
    <w:rsid w:val="00A4238F"/>
    <w:rsid w:val="00A42CB0"/>
    <w:rsid w:val="00A46B27"/>
    <w:rsid w:val="00A46EB2"/>
    <w:rsid w:val="00A714C5"/>
    <w:rsid w:val="00A71749"/>
    <w:rsid w:val="00A72B86"/>
    <w:rsid w:val="00A810A4"/>
    <w:rsid w:val="00A849AE"/>
    <w:rsid w:val="00A92111"/>
    <w:rsid w:val="00AA0C4E"/>
    <w:rsid w:val="00AB61B8"/>
    <w:rsid w:val="00AD163F"/>
    <w:rsid w:val="00AD552C"/>
    <w:rsid w:val="00AD6E0F"/>
    <w:rsid w:val="00AE3457"/>
    <w:rsid w:val="00AF2FF8"/>
    <w:rsid w:val="00B0112A"/>
    <w:rsid w:val="00B1122D"/>
    <w:rsid w:val="00B1751E"/>
    <w:rsid w:val="00B17DE6"/>
    <w:rsid w:val="00B3155E"/>
    <w:rsid w:val="00B31F3C"/>
    <w:rsid w:val="00B40CF1"/>
    <w:rsid w:val="00B4598B"/>
    <w:rsid w:val="00B558D7"/>
    <w:rsid w:val="00B569B4"/>
    <w:rsid w:val="00B63622"/>
    <w:rsid w:val="00B66CA2"/>
    <w:rsid w:val="00B7365D"/>
    <w:rsid w:val="00B75336"/>
    <w:rsid w:val="00B95607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C12608"/>
    <w:rsid w:val="00C24FC5"/>
    <w:rsid w:val="00C4082B"/>
    <w:rsid w:val="00C42A4C"/>
    <w:rsid w:val="00C51983"/>
    <w:rsid w:val="00C52FE6"/>
    <w:rsid w:val="00C568F9"/>
    <w:rsid w:val="00C56F9A"/>
    <w:rsid w:val="00C63CCF"/>
    <w:rsid w:val="00C64092"/>
    <w:rsid w:val="00C67EF9"/>
    <w:rsid w:val="00C9677E"/>
    <w:rsid w:val="00CA2C33"/>
    <w:rsid w:val="00CB4865"/>
    <w:rsid w:val="00CB55AA"/>
    <w:rsid w:val="00CC4C9B"/>
    <w:rsid w:val="00CC5C92"/>
    <w:rsid w:val="00CE1B91"/>
    <w:rsid w:val="00CE358A"/>
    <w:rsid w:val="00CE36A0"/>
    <w:rsid w:val="00CF2B75"/>
    <w:rsid w:val="00CF2E7F"/>
    <w:rsid w:val="00CF674A"/>
    <w:rsid w:val="00D03728"/>
    <w:rsid w:val="00D073C1"/>
    <w:rsid w:val="00D12DAF"/>
    <w:rsid w:val="00D13076"/>
    <w:rsid w:val="00D17511"/>
    <w:rsid w:val="00D241EA"/>
    <w:rsid w:val="00D2628D"/>
    <w:rsid w:val="00D36472"/>
    <w:rsid w:val="00D369F7"/>
    <w:rsid w:val="00D4567F"/>
    <w:rsid w:val="00D4713F"/>
    <w:rsid w:val="00D500FA"/>
    <w:rsid w:val="00D509B8"/>
    <w:rsid w:val="00D52C19"/>
    <w:rsid w:val="00D54C3D"/>
    <w:rsid w:val="00D55A43"/>
    <w:rsid w:val="00D57682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C72EC"/>
    <w:rsid w:val="00DD780E"/>
    <w:rsid w:val="00DE3185"/>
    <w:rsid w:val="00DE669E"/>
    <w:rsid w:val="00DE7793"/>
    <w:rsid w:val="00DF507A"/>
    <w:rsid w:val="00DF51D9"/>
    <w:rsid w:val="00E22DDF"/>
    <w:rsid w:val="00E27D70"/>
    <w:rsid w:val="00E30999"/>
    <w:rsid w:val="00E32DFB"/>
    <w:rsid w:val="00E34C6A"/>
    <w:rsid w:val="00E3584E"/>
    <w:rsid w:val="00E41F0C"/>
    <w:rsid w:val="00E42485"/>
    <w:rsid w:val="00E621E8"/>
    <w:rsid w:val="00E82F35"/>
    <w:rsid w:val="00EA0E58"/>
    <w:rsid w:val="00EA2A25"/>
    <w:rsid w:val="00EA3B06"/>
    <w:rsid w:val="00EA3CC9"/>
    <w:rsid w:val="00EB4876"/>
    <w:rsid w:val="00EB51E0"/>
    <w:rsid w:val="00EB69CD"/>
    <w:rsid w:val="00EC3C34"/>
    <w:rsid w:val="00EC5E49"/>
    <w:rsid w:val="00EC758A"/>
    <w:rsid w:val="00ED73FE"/>
    <w:rsid w:val="00EF341A"/>
    <w:rsid w:val="00F048D2"/>
    <w:rsid w:val="00F122E0"/>
    <w:rsid w:val="00F136F0"/>
    <w:rsid w:val="00F20D87"/>
    <w:rsid w:val="00F214D7"/>
    <w:rsid w:val="00F367D9"/>
    <w:rsid w:val="00F40291"/>
    <w:rsid w:val="00F464D1"/>
    <w:rsid w:val="00F50ADE"/>
    <w:rsid w:val="00F6301E"/>
    <w:rsid w:val="00F80148"/>
    <w:rsid w:val="00F808B8"/>
    <w:rsid w:val="00F9117D"/>
    <w:rsid w:val="00FB582E"/>
    <w:rsid w:val="00FB7D70"/>
    <w:rsid w:val="00FD4626"/>
    <w:rsid w:val="00FD675D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5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B51E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95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5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B51E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95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asociacekraju.c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ova@smo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ocr.cz/cz/oblasti-cinnosti/gdpr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mocr.cz/cz/tiskovy-servis/tiskove-zpravy/zmenu-v-podavani-majetkovych-priznani-krome-starostu-a-senatoru-pozaduji-take-poslanci-navrhy-vsak-vlada-zamitla-a-bude-se-o-nich-rozhodovat-ve-snemovn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F977-6D4F-4DFF-BAED-5D2CF89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11</cp:revision>
  <cp:lastPrinted>2017-12-04T10:24:00Z</cp:lastPrinted>
  <dcterms:created xsi:type="dcterms:W3CDTF">2018-01-18T14:47:00Z</dcterms:created>
  <dcterms:modified xsi:type="dcterms:W3CDTF">2018-01-22T18:10:00Z</dcterms:modified>
</cp:coreProperties>
</file>