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BF" w:rsidRPr="00B748BF" w:rsidRDefault="00B748BF" w:rsidP="00B748BF">
      <w:pPr>
        <w:pStyle w:val="Svazumstaobc"/>
        <w:rPr>
          <w:b/>
          <w:sz w:val="56"/>
          <w:szCs w:val="56"/>
        </w:rPr>
      </w:pPr>
      <w:r w:rsidRPr="0039299F">
        <w:rPr>
          <w:b/>
          <w:sz w:val="56"/>
          <w:szCs w:val="56"/>
          <w:u w:val="single"/>
        </w:rPr>
        <w:t>P</w:t>
      </w:r>
      <w:r>
        <w:rPr>
          <w:b/>
          <w:sz w:val="56"/>
          <w:szCs w:val="56"/>
          <w:u w:val="single"/>
        </w:rPr>
        <w:t xml:space="preserve">omocné otázky </w:t>
      </w:r>
      <w:r>
        <w:rPr>
          <w:b/>
          <w:sz w:val="56"/>
          <w:szCs w:val="56"/>
          <w:u w:val="single"/>
        </w:rPr>
        <w:br/>
      </w:r>
      <w:bookmarkStart w:id="0" w:name="_GoBack"/>
      <w:bookmarkEnd w:id="0"/>
      <w:r>
        <w:rPr>
          <w:b/>
          <w:sz w:val="56"/>
          <w:szCs w:val="56"/>
          <w:u w:val="single"/>
        </w:rPr>
        <w:t>ke zpracování analýzy osobních údajů</w:t>
      </w:r>
    </w:p>
    <w:p w:rsidR="00B748BF" w:rsidRDefault="00B748BF" w:rsidP="00B748BF">
      <w:pPr>
        <w:pStyle w:val="Svazumstaobc"/>
        <w:tabs>
          <w:tab w:val="left" w:pos="6450"/>
        </w:tabs>
        <w:jc w:val="left"/>
        <w:rPr>
          <w:sz w:val="16"/>
          <w:szCs w:val="16"/>
        </w:rPr>
      </w:pPr>
      <w:r>
        <w:rPr>
          <w:sz w:val="12"/>
          <w:szCs w:val="12"/>
        </w:rPr>
        <w:tab/>
      </w:r>
    </w:p>
    <w:p w:rsidR="00385126" w:rsidRPr="00385126" w:rsidRDefault="00B748BF" w:rsidP="00385126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/>
      </w:r>
      <w:r w:rsidR="00385126" w:rsidRPr="00385126">
        <w:rPr>
          <w:sz w:val="24"/>
          <w:szCs w:val="24"/>
          <w:lang w:eastAsia="en-US"/>
        </w:rPr>
        <w:t>Při zjišťování těchto parametrů se bude používat těchto dotazů: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b/>
          <w:sz w:val="24"/>
          <w:szCs w:val="24"/>
          <w:lang w:eastAsia="en-US"/>
        </w:rPr>
      </w:pPr>
      <w:r w:rsidRPr="00385126">
        <w:rPr>
          <w:sz w:val="24"/>
          <w:szCs w:val="24"/>
          <w:lang w:eastAsia="en-US"/>
        </w:rPr>
        <w:br/>
      </w:r>
      <w:r w:rsidRPr="00385126">
        <w:rPr>
          <w:b/>
          <w:sz w:val="24"/>
          <w:szCs w:val="24"/>
          <w:lang w:eastAsia="en-US"/>
        </w:rPr>
        <w:t>Proč?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en-US"/>
        </w:rPr>
      </w:pPr>
      <w:r w:rsidRPr="00385126">
        <w:rPr>
          <w:sz w:val="24"/>
          <w:szCs w:val="24"/>
          <w:lang w:eastAsia="en-US"/>
        </w:rPr>
        <w:t>Určit účel, pro který se osobní údaje zpracovávají</w:t>
      </w:r>
      <w:r w:rsidRPr="00385126">
        <w:rPr>
          <w:sz w:val="24"/>
          <w:szCs w:val="24"/>
          <w:lang w:eastAsia="en-US"/>
        </w:rPr>
        <w:br/>
        <w:t xml:space="preserve">- zda zpracování ukládá zákon, odpovědět na tuto otázku je důležitá v souvislosti se získáním souhlasu fyzické osoby o zpracování její osobních údajů. V případě, že tuto povinnost ukládá zákon, souhlas úřad nepotřebuje. </w:t>
      </w:r>
      <w:r w:rsidRPr="00385126">
        <w:rPr>
          <w:sz w:val="24"/>
          <w:szCs w:val="24"/>
          <w:lang w:eastAsia="en-US"/>
        </w:rPr>
        <w:br/>
        <w:t>- zda jde o splnění smluvního vztahu (subjekt je smluvní stranou)</w:t>
      </w:r>
      <w:r w:rsidRPr="00385126">
        <w:rPr>
          <w:sz w:val="24"/>
          <w:szCs w:val="24"/>
          <w:lang w:eastAsia="en-US"/>
        </w:rPr>
        <w:br/>
        <w:t xml:space="preserve">- zda se zpracovávají údaje zaměstnanců úřadu a v jaké míře </w:t>
      </w:r>
      <w:r w:rsidRPr="00385126">
        <w:rPr>
          <w:sz w:val="24"/>
          <w:szCs w:val="24"/>
          <w:lang w:eastAsia="en-US"/>
        </w:rPr>
        <w:br/>
      </w:r>
      <w:r w:rsidRPr="00385126">
        <w:rPr>
          <w:b/>
          <w:i/>
          <w:sz w:val="22"/>
          <w:szCs w:val="22"/>
          <w:lang w:eastAsia="en-US"/>
        </w:rPr>
        <w:t>(</w:t>
      </w:r>
      <w:proofErr w:type="spellStart"/>
      <w:r w:rsidRPr="00385126">
        <w:rPr>
          <w:b/>
          <w:i/>
          <w:sz w:val="22"/>
          <w:szCs w:val="22"/>
          <w:lang w:eastAsia="en-US"/>
        </w:rPr>
        <w:t>Agendový</w:t>
      </w:r>
      <w:proofErr w:type="spellEnd"/>
      <w:r w:rsidRPr="00385126">
        <w:rPr>
          <w:b/>
          <w:i/>
          <w:sz w:val="22"/>
          <w:szCs w:val="22"/>
          <w:lang w:eastAsia="en-US"/>
        </w:rPr>
        <w:t xml:space="preserve"> list OÚ:  Účel zpracování)</w:t>
      </w:r>
      <w:r w:rsidRPr="00385126">
        <w:rPr>
          <w:i/>
          <w:sz w:val="22"/>
          <w:szCs w:val="22"/>
          <w:lang w:eastAsia="en-US"/>
        </w:rPr>
        <w:br/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b/>
          <w:sz w:val="24"/>
          <w:szCs w:val="24"/>
          <w:lang w:eastAsia="en-US"/>
        </w:rPr>
      </w:pPr>
      <w:r w:rsidRPr="00385126">
        <w:rPr>
          <w:b/>
          <w:sz w:val="24"/>
          <w:szCs w:val="24"/>
          <w:lang w:eastAsia="en-US"/>
        </w:rPr>
        <w:t>O kom?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en-US"/>
        </w:rPr>
      </w:pPr>
      <w:r w:rsidRPr="00385126">
        <w:rPr>
          <w:sz w:val="24"/>
          <w:szCs w:val="24"/>
          <w:lang w:eastAsia="en-US"/>
        </w:rPr>
        <w:t xml:space="preserve">Zodpovězení této otázky slouží k identifikaci subjektu, o kterém se osobní údaje shromažďují. </w:t>
      </w:r>
      <w:r w:rsidRPr="00385126">
        <w:rPr>
          <w:sz w:val="24"/>
          <w:szCs w:val="24"/>
          <w:lang w:eastAsia="en-US"/>
        </w:rPr>
        <w:br/>
        <w:t xml:space="preserve">Tímto se určí fyzická osoba, která má právo získat informace o zpracování jejích osobních údajů např. přístup k osobním údajům, výmaz, právo vznést námitku, podat stížnost. </w:t>
      </w:r>
      <w:r w:rsidRPr="00385126">
        <w:rPr>
          <w:sz w:val="24"/>
          <w:szCs w:val="24"/>
          <w:lang w:eastAsia="en-US"/>
        </w:rPr>
        <w:br/>
      </w:r>
      <w:r w:rsidRPr="00385126">
        <w:rPr>
          <w:b/>
          <w:i/>
          <w:sz w:val="22"/>
          <w:szCs w:val="22"/>
          <w:lang w:eastAsia="en-US"/>
        </w:rPr>
        <w:t>(</w:t>
      </w:r>
      <w:proofErr w:type="spellStart"/>
      <w:r w:rsidRPr="00385126">
        <w:rPr>
          <w:b/>
          <w:i/>
          <w:sz w:val="22"/>
          <w:szCs w:val="22"/>
          <w:lang w:eastAsia="en-US"/>
        </w:rPr>
        <w:t>Agendový</w:t>
      </w:r>
      <w:proofErr w:type="spellEnd"/>
      <w:r w:rsidRPr="00385126">
        <w:rPr>
          <w:b/>
          <w:i/>
          <w:sz w:val="22"/>
          <w:szCs w:val="22"/>
          <w:lang w:eastAsia="en-US"/>
        </w:rPr>
        <w:t xml:space="preserve"> list OÚ:  Subjekt údajů)</w:t>
      </w:r>
      <w:r w:rsidRPr="00385126">
        <w:rPr>
          <w:b/>
          <w:i/>
          <w:sz w:val="22"/>
          <w:szCs w:val="22"/>
          <w:lang w:eastAsia="en-US"/>
        </w:rPr>
        <w:br/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b/>
          <w:sz w:val="24"/>
          <w:szCs w:val="24"/>
          <w:lang w:eastAsia="en-US"/>
        </w:rPr>
      </w:pPr>
      <w:r w:rsidRPr="00385126">
        <w:rPr>
          <w:b/>
          <w:sz w:val="24"/>
          <w:szCs w:val="24"/>
          <w:lang w:eastAsia="en-US"/>
        </w:rPr>
        <w:t>Co?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en-US"/>
        </w:rPr>
      </w:pPr>
      <w:r w:rsidRPr="00385126">
        <w:rPr>
          <w:sz w:val="24"/>
          <w:szCs w:val="24"/>
          <w:lang w:eastAsia="en-US"/>
        </w:rPr>
        <w:t>Výsledkem zodpovězení této otázky je seznam:</w:t>
      </w:r>
      <w:r w:rsidRPr="00385126">
        <w:rPr>
          <w:sz w:val="24"/>
          <w:szCs w:val="24"/>
          <w:lang w:eastAsia="en-US"/>
        </w:rPr>
        <w:br/>
        <w:t>1. Typ osobních údajů (jméno, příjmení, telefonní číslo, emailová adresa, datum narození, stav)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b/>
          <w:i/>
          <w:sz w:val="22"/>
          <w:szCs w:val="22"/>
          <w:lang w:eastAsia="en-US"/>
        </w:rPr>
      </w:pPr>
      <w:r w:rsidRPr="00385126">
        <w:rPr>
          <w:sz w:val="24"/>
          <w:szCs w:val="24"/>
          <w:lang w:eastAsia="en-US"/>
        </w:rPr>
        <w:br/>
      </w:r>
      <w:r w:rsidRPr="00385126">
        <w:rPr>
          <w:b/>
          <w:i/>
          <w:sz w:val="22"/>
          <w:szCs w:val="22"/>
          <w:lang w:eastAsia="en-US"/>
        </w:rPr>
        <w:t>(</w:t>
      </w:r>
      <w:proofErr w:type="spellStart"/>
      <w:r w:rsidRPr="00385126">
        <w:rPr>
          <w:b/>
          <w:i/>
          <w:sz w:val="22"/>
          <w:szCs w:val="22"/>
          <w:lang w:eastAsia="en-US"/>
        </w:rPr>
        <w:t>Agendový</w:t>
      </w:r>
      <w:proofErr w:type="spellEnd"/>
      <w:r w:rsidRPr="00385126">
        <w:rPr>
          <w:b/>
          <w:i/>
          <w:sz w:val="22"/>
          <w:szCs w:val="22"/>
          <w:lang w:eastAsia="en-US"/>
        </w:rPr>
        <w:t xml:space="preserve"> list OÚ:  Osobní údaje)</w:t>
      </w:r>
      <w:r w:rsidRPr="00385126">
        <w:rPr>
          <w:b/>
          <w:i/>
          <w:sz w:val="22"/>
          <w:szCs w:val="22"/>
          <w:lang w:eastAsia="en-US"/>
        </w:rPr>
        <w:br/>
      </w:r>
      <w:r w:rsidRPr="00385126">
        <w:rPr>
          <w:sz w:val="24"/>
          <w:szCs w:val="24"/>
          <w:lang w:eastAsia="en-US"/>
        </w:rPr>
        <w:t>2. Určení zdroje, ze kterého se osobní údaje získávají například základní registry, subjekt osobních údajů, třetí strana, zvláštní vlastní evidence.</w:t>
      </w:r>
      <w:r w:rsidRPr="00385126">
        <w:rPr>
          <w:sz w:val="24"/>
          <w:szCs w:val="24"/>
          <w:lang w:eastAsia="en-US"/>
        </w:rPr>
        <w:br/>
      </w:r>
      <w:r w:rsidRPr="00385126">
        <w:rPr>
          <w:b/>
          <w:i/>
          <w:sz w:val="22"/>
          <w:szCs w:val="22"/>
          <w:lang w:eastAsia="en-US"/>
        </w:rPr>
        <w:t>(</w:t>
      </w:r>
      <w:proofErr w:type="spellStart"/>
      <w:r w:rsidRPr="00385126">
        <w:rPr>
          <w:b/>
          <w:i/>
          <w:sz w:val="22"/>
          <w:szCs w:val="22"/>
          <w:lang w:eastAsia="en-US"/>
        </w:rPr>
        <w:t>Agendový</w:t>
      </w:r>
      <w:proofErr w:type="spellEnd"/>
      <w:r w:rsidRPr="00385126">
        <w:rPr>
          <w:b/>
          <w:i/>
          <w:sz w:val="22"/>
          <w:szCs w:val="22"/>
          <w:lang w:eastAsia="en-US"/>
        </w:rPr>
        <w:t xml:space="preserve"> list OÚ:  Zdroje osobních údajů)</w:t>
      </w:r>
      <w:r w:rsidRPr="00385126">
        <w:rPr>
          <w:b/>
          <w:i/>
          <w:sz w:val="22"/>
          <w:szCs w:val="22"/>
          <w:lang w:eastAsia="en-US"/>
        </w:rPr>
        <w:br/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en-US"/>
        </w:rPr>
      </w:pPr>
      <w:r w:rsidRPr="00385126">
        <w:rPr>
          <w:sz w:val="24"/>
          <w:szCs w:val="24"/>
          <w:lang w:eastAsia="en-US"/>
        </w:rPr>
        <w:t xml:space="preserve">3. Právní titul shromažďování např. </w:t>
      </w:r>
      <w:r w:rsidRPr="00385126">
        <w:rPr>
          <w:b/>
          <w:sz w:val="24"/>
          <w:szCs w:val="24"/>
          <w:lang w:eastAsia="en-US"/>
        </w:rPr>
        <w:t>platná legislativa, smlouva, souhlas subjektu</w:t>
      </w:r>
      <w:r w:rsidRPr="00385126">
        <w:rPr>
          <w:sz w:val="24"/>
          <w:szCs w:val="24"/>
          <w:lang w:eastAsia="en-US"/>
        </w:rPr>
        <w:br/>
      </w:r>
      <w:r w:rsidRPr="00385126">
        <w:rPr>
          <w:i/>
          <w:sz w:val="22"/>
          <w:szCs w:val="22"/>
          <w:lang w:eastAsia="en-US"/>
        </w:rPr>
        <w:t>(</w:t>
      </w:r>
      <w:proofErr w:type="spellStart"/>
      <w:r w:rsidRPr="00385126">
        <w:rPr>
          <w:i/>
          <w:sz w:val="22"/>
          <w:szCs w:val="22"/>
          <w:lang w:eastAsia="en-US"/>
        </w:rPr>
        <w:t>Agendový</w:t>
      </w:r>
      <w:proofErr w:type="spellEnd"/>
      <w:r w:rsidRPr="00385126">
        <w:rPr>
          <w:i/>
          <w:sz w:val="22"/>
          <w:szCs w:val="22"/>
          <w:lang w:eastAsia="en-US"/>
        </w:rPr>
        <w:t xml:space="preserve"> list OÚ:  Osobní údaje)</w:t>
      </w:r>
      <w:r w:rsidRPr="00385126">
        <w:rPr>
          <w:i/>
          <w:sz w:val="22"/>
          <w:szCs w:val="22"/>
          <w:lang w:eastAsia="en-US"/>
        </w:rPr>
        <w:br/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b/>
          <w:sz w:val="24"/>
          <w:szCs w:val="24"/>
          <w:lang w:eastAsia="en-US"/>
        </w:rPr>
      </w:pPr>
      <w:r w:rsidRPr="00385126">
        <w:rPr>
          <w:b/>
          <w:sz w:val="24"/>
          <w:szCs w:val="24"/>
          <w:lang w:eastAsia="en-US"/>
        </w:rPr>
        <w:t>Kdy?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en-US"/>
        </w:rPr>
      </w:pPr>
      <w:r w:rsidRPr="00385126">
        <w:rPr>
          <w:sz w:val="24"/>
          <w:szCs w:val="24"/>
          <w:lang w:eastAsia="en-US"/>
        </w:rPr>
        <w:t xml:space="preserve">Zodpovězením této otázky se doplní časové údaje. 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en-US"/>
        </w:rPr>
      </w:pPr>
      <w:r w:rsidRPr="00385126">
        <w:rPr>
          <w:sz w:val="24"/>
          <w:szCs w:val="24"/>
          <w:lang w:eastAsia="en-US"/>
        </w:rPr>
        <w:t>1. Kdy byly informace získány</w:t>
      </w:r>
      <w:r w:rsidRPr="00385126">
        <w:rPr>
          <w:sz w:val="24"/>
          <w:szCs w:val="24"/>
          <w:lang w:eastAsia="en-US"/>
        </w:rPr>
        <w:br/>
      </w:r>
      <w:r w:rsidRPr="00385126">
        <w:rPr>
          <w:b/>
          <w:i/>
          <w:sz w:val="22"/>
          <w:szCs w:val="22"/>
          <w:lang w:eastAsia="en-US"/>
        </w:rPr>
        <w:t>(</w:t>
      </w:r>
      <w:proofErr w:type="spellStart"/>
      <w:r w:rsidRPr="00385126">
        <w:rPr>
          <w:b/>
          <w:i/>
          <w:sz w:val="22"/>
          <w:szCs w:val="22"/>
          <w:lang w:eastAsia="en-US"/>
        </w:rPr>
        <w:t>Agendový</w:t>
      </w:r>
      <w:proofErr w:type="spellEnd"/>
      <w:r w:rsidRPr="00385126">
        <w:rPr>
          <w:b/>
          <w:i/>
          <w:sz w:val="22"/>
          <w:szCs w:val="22"/>
          <w:lang w:eastAsia="en-US"/>
        </w:rPr>
        <w:t xml:space="preserve"> list OÚ:  Informace získány)</w:t>
      </w:r>
      <w:r w:rsidRPr="00385126">
        <w:rPr>
          <w:sz w:val="24"/>
          <w:szCs w:val="24"/>
          <w:lang w:eastAsia="en-US"/>
        </w:rPr>
        <w:br/>
        <w:t>2. Aktualizace (jak často se musí informace ověřovat a upravovat)</w:t>
      </w:r>
      <w:r w:rsidRPr="00385126">
        <w:rPr>
          <w:sz w:val="24"/>
          <w:szCs w:val="24"/>
          <w:lang w:eastAsia="en-US"/>
        </w:rPr>
        <w:br/>
        <w:t>3. Doba uchování – dle platné legislativy např. zákon o archivnictví a spisové službě, zákon o obcích, správní řád, daňový řád, zákon o místních poplatcích, zákon o přestupcích.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b/>
          <w:i/>
          <w:sz w:val="22"/>
          <w:szCs w:val="22"/>
          <w:lang w:eastAsia="en-US"/>
        </w:rPr>
      </w:pPr>
      <w:r w:rsidRPr="00385126">
        <w:rPr>
          <w:b/>
          <w:i/>
          <w:sz w:val="22"/>
          <w:szCs w:val="22"/>
          <w:lang w:eastAsia="en-US"/>
        </w:rPr>
        <w:t>(</w:t>
      </w:r>
      <w:proofErr w:type="spellStart"/>
      <w:r w:rsidRPr="00385126">
        <w:rPr>
          <w:b/>
          <w:i/>
          <w:sz w:val="22"/>
          <w:szCs w:val="22"/>
          <w:lang w:eastAsia="en-US"/>
        </w:rPr>
        <w:t>Agendový</w:t>
      </w:r>
      <w:proofErr w:type="spellEnd"/>
      <w:r w:rsidRPr="00385126">
        <w:rPr>
          <w:b/>
          <w:i/>
          <w:sz w:val="22"/>
          <w:szCs w:val="22"/>
          <w:lang w:eastAsia="en-US"/>
        </w:rPr>
        <w:t xml:space="preserve"> list OÚ:   Doba uchování dle spisového a skartačního řádu)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en-US"/>
        </w:rPr>
      </w:pP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i/>
          <w:sz w:val="22"/>
          <w:szCs w:val="22"/>
          <w:lang w:eastAsia="en-US"/>
        </w:rPr>
      </w:pPr>
      <w:r w:rsidRPr="00385126">
        <w:rPr>
          <w:b/>
          <w:sz w:val="24"/>
          <w:szCs w:val="24"/>
          <w:lang w:eastAsia="en-US"/>
        </w:rPr>
        <w:t>Jak?</w:t>
      </w:r>
      <w:r w:rsidRPr="00385126">
        <w:rPr>
          <w:sz w:val="24"/>
          <w:szCs w:val="24"/>
          <w:lang w:eastAsia="en-US"/>
        </w:rPr>
        <w:br/>
        <w:t>Zde popíšete, jakým způsobem se osobní údaje shromažďují, zpracovávají a ukládají např. informační systém úřadu, základní registry.</w:t>
      </w:r>
      <w:r w:rsidRPr="00385126">
        <w:rPr>
          <w:sz w:val="24"/>
          <w:szCs w:val="24"/>
          <w:lang w:eastAsia="en-US"/>
        </w:rPr>
        <w:br/>
      </w:r>
      <w:r w:rsidRPr="00385126">
        <w:rPr>
          <w:b/>
          <w:i/>
          <w:sz w:val="22"/>
          <w:szCs w:val="22"/>
          <w:lang w:eastAsia="en-US"/>
        </w:rPr>
        <w:t>(</w:t>
      </w:r>
      <w:proofErr w:type="spellStart"/>
      <w:r w:rsidRPr="00385126">
        <w:rPr>
          <w:b/>
          <w:i/>
          <w:sz w:val="22"/>
          <w:szCs w:val="22"/>
          <w:lang w:eastAsia="en-US"/>
        </w:rPr>
        <w:t>Agendový</w:t>
      </w:r>
      <w:proofErr w:type="spellEnd"/>
      <w:r w:rsidRPr="00385126">
        <w:rPr>
          <w:b/>
          <w:i/>
          <w:sz w:val="22"/>
          <w:szCs w:val="22"/>
          <w:lang w:eastAsia="en-US"/>
        </w:rPr>
        <w:t xml:space="preserve"> list OÚ: Druh zpracování, Způsob zpracování, Databáze)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en-US"/>
        </w:rPr>
      </w:pP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b/>
          <w:sz w:val="24"/>
          <w:szCs w:val="24"/>
          <w:lang w:eastAsia="en-US"/>
        </w:rPr>
      </w:pPr>
      <w:r w:rsidRPr="00385126">
        <w:rPr>
          <w:b/>
          <w:sz w:val="24"/>
          <w:szCs w:val="24"/>
          <w:lang w:eastAsia="en-US"/>
        </w:rPr>
        <w:t>Kdo?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eastAsia="en-US"/>
        </w:rPr>
      </w:pPr>
      <w:r w:rsidRPr="00385126">
        <w:rPr>
          <w:sz w:val="24"/>
          <w:szCs w:val="24"/>
          <w:lang w:eastAsia="en-US"/>
        </w:rPr>
        <w:t xml:space="preserve">Zde identifikujete a zapíšete ty osoby, které osobní údaje zpracovávají a odpovídají za jejich aktuálnost, případně pokud dochází k jejich předávání, kdo je předává a komu. </w:t>
      </w:r>
    </w:p>
    <w:p w:rsidR="00385126" w:rsidRPr="00385126" w:rsidRDefault="00385126" w:rsidP="00385126">
      <w:pPr>
        <w:autoSpaceDE w:val="0"/>
        <w:autoSpaceDN w:val="0"/>
        <w:adjustRightInd w:val="0"/>
        <w:spacing w:after="0" w:line="240" w:lineRule="auto"/>
        <w:jc w:val="left"/>
        <w:rPr>
          <w:b/>
          <w:i/>
          <w:sz w:val="22"/>
          <w:szCs w:val="22"/>
          <w:lang w:eastAsia="en-US"/>
        </w:rPr>
      </w:pPr>
      <w:r w:rsidRPr="00385126">
        <w:rPr>
          <w:b/>
          <w:i/>
          <w:sz w:val="22"/>
          <w:szCs w:val="22"/>
          <w:lang w:eastAsia="en-US"/>
        </w:rPr>
        <w:t>(</w:t>
      </w:r>
      <w:proofErr w:type="spellStart"/>
      <w:r w:rsidRPr="00385126">
        <w:rPr>
          <w:b/>
          <w:i/>
          <w:sz w:val="22"/>
          <w:szCs w:val="22"/>
          <w:lang w:eastAsia="en-US"/>
        </w:rPr>
        <w:t>Agendový</w:t>
      </w:r>
      <w:proofErr w:type="spellEnd"/>
      <w:r w:rsidRPr="00385126">
        <w:rPr>
          <w:b/>
          <w:i/>
          <w:sz w:val="22"/>
          <w:szCs w:val="22"/>
          <w:lang w:eastAsia="en-US"/>
        </w:rPr>
        <w:t xml:space="preserve"> list OÚ:  Přístupová oprávnění)</w:t>
      </w:r>
    </w:p>
    <w:p w:rsidR="00385126" w:rsidRPr="00385126" w:rsidRDefault="00385126" w:rsidP="00385126">
      <w:pPr>
        <w:spacing w:line="276" w:lineRule="auto"/>
        <w:jc w:val="left"/>
        <w:rPr>
          <w:sz w:val="22"/>
          <w:szCs w:val="22"/>
          <w:lang w:eastAsia="en-US"/>
        </w:rPr>
      </w:pPr>
    </w:p>
    <w:p w:rsidR="0035760B" w:rsidRPr="004F5406" w:rsidRDefault="008201E4" w:rsidP="004F5406">
      <w:r w:rsidRPr="004F5406">
        <w:t xml:space="preserve"> </w:t>
      </w:r>
    </w:p>
    <w:sectPr w:rsidR="0035760B" w:rsidRPr="004F5406" w:rsidSect="00885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0C" w:rsidRDefault="00BB020C" w:rsidP="00E372E0">
      <w:r>
        <w:separator/>
      </w:r>
    </w:p>
  </w:endnote>
  <w:endnote w:type="continuationSeparator" w:id="0">
    <w:p w:rsidR="00BB020C" w:rsidRDefault="00BB020C" w:rsidP="00E3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5B" w:rsidRDefault="00CF51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2E0" w:rsidRPr="00E372E0" w:rsidRDefault="00E372E0" w:rsidP="00E372E0">
    <w:pPr>
      <w:pStyle w:val="Zpat"/>
      <w:jc w:val="left"/>
      <w:rPr>
        <w:sz w:val="8"/>
        <w:szCs w:val="8"/>
      </w:rPr>
    </w:pPr>
    <w:r w:rsidRPr="00E372E0">
      <w:rPr>
        <w:sz w:val="8"/>
        <w:szCs w:val="8"/>
      </w:rPr>
      <w:t xml:space="preserve"> </w:t>
    </w:r>
  </w:p>
  <w:p w:rsidR="0035760B" w:rsidRPr="00E372E0" w:rsidRDefault="00BB020C" w:rsidP="00E372E0">
    <w:pPr>
      <w:pStyle w:val="Zpat"/>
      <w:jc w:val="left"/>
    </w:pPr>
    <w:hyperlink r:id="rId1" w:history="1">
      <w:r w:rsidR="00885B9B" w:rsidRPr="00E372E0">
        <w:rPr>
          <w:rStyle w:val="Hypertextovodkaz"/>
          <w:u w:val="none"/>
        </w:rPr>
        <w:t>www.smocr.cz</w:t>
      </w:r>
    </w:hyperlink>
    <w:r w:rsidR="00885B9B" w:rsidRPr="00E372E0">
      <w:tab/>
    </w:r>
    <w:r w:rsidR="0035760B" w:rsidRPr="00E372E0">
      <w:fldChar w:fldCharType="begin"/>
    </w:r>
    <w:r w:rsidR="0035760B" w:rsidRPr="00E372E0">
      <w:instrText>PAGE   \* MERGEFORMAT</w:instrText>
    </w:r>
    <w:r w:rsidR="0035760B" w:rsidRPr="00E372E0">
      <w:fldChar w:fldCharType="separate"/>
    </w:r>
    <w:r w:rsidR="00B748BF">
      <w:rPr>
        <w:noProof/>
      </w:rPr>
      <w:t>2</w:t>
    </w:r>
    <w:r w:rsidR="0035760B" w:rsidRPr="00E372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5B" w:rsidRDefault="00CF51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0C" w:rsidRDefault="00BB020C" w:rsidP="00E372E0">
      <w:r>
        <w:separator/>
      </w:r>
    </w:p>
  </w:footnote>
  <w:footnote w:type="continuationSeparator" w:id="0">
    <w:p w:rsidR="00BB020C" w:rsidRDefault="00BB020C" w:rsidP="00E37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5B" w:rsidRDefault="00CF51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9B" w:rsidRDefault="00A35FC3" w:rsidP="00E372E0">
    <w:pPr>
      <w:pStyle w:val="Zhlav"/>
      <w:pBdr>
        <w:bottom w:val="single" w:sz="4" w:space="1" w:color="0081C2"/>
      </w:pBdr>
      <w:jc w:val="center"/>
      <w:rPr>
        <w:noProof/>
      </w:rPr>
    </w:pPr>
    <w:r>
      <w:rPr>
        <w:noProof/>
      </w:rPr>
      <w:drawing>
        <wp:inline distT="0" distB="0" distL="0" distR="0">
          <wp:extent cx="914400" cy="655320"/>
          <wp:effectExtent l="0" t="0" r="0" b="0"/>
          <wp:docPr id="5" name="obrázek 1" descr="SMOCR_blu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OCR_blu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2E0" w:rsidRPr="00885B9B" w:rsidRDefault="00E372E0" w:rsidP="00E372E0">
    <w:pPr>
      <w:pStyle w:val="Zhlav"/>
      <w:pBdr>
        <w:bottom w:val="single" w:sz="4" w:space="1" w:color="0081C2"/>
      </w:pBdr>
      <w:jc w:val="center"/>
      <w:rPr>
        <w:noProof/>
      </w:rPr>
    </w:pPr>
  </w:p>
  <w:p w:rsidR="0035760B" w:rsidRDefault="0035760B" w:rsidP="00E372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5B" w:rsidRDefault="00CF51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BD15134_"/>
      </v:shape>
    </w:pict>
  </w:numPicBullet>
  <w:numPicBullet w:numPicBulletId="1">
    <w:pict>
      <v:shape id="_x0000_i1063" type="#_x0000_t75" style="width:9pt;height:9pt" o:bullet="t">
        <v:imagedata r:id="rId2" o:title="BD14871_"/>
      </v:shape>
    </w:pict>
  </w:numPicBullet>
  <w:abstractNum w:abstractNumId="0">
    <w:nsid w:val="FFFFFF7C"/>
    <w:multiLevelType w:val="singleLevel"/>
    <w:tmpl w:val="50227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6A5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4A1B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DC6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36549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7842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BE1CE8"/>
    <w:multiLevelType w:val="hybridMultilevel"/>
    <w:tmpl w:val="652A6B9C"/>
    <w:lvl w:ilvl="0" w:tplc="B7D6420A">
      <w:start w:val="1"/>
      <w:numFmt w:val="bullet"/>
      <w:pStyle w:val="SeznamKVB"/>
      <w:lvlText w:val=""/>
      <w:lvlJc w:val="left"/>
      <w:pPr>
        <w:ind w:left="720" w:hanging="360"/>
      </w:pPr>
      <w:rPr>
        <w:rFonts w:ascii="Symbol" w:hAnsi="Symbol" w:hint="default"/>
        <w:color w:val="005A9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D51F0"/>
    <w:multiLevelType w:val="hybridMultilevel"/>
    <w:tmpl w:val="527AA3E8"/>
    <w:lvl w:ilvl="0" w:tplc="9F4A81EC">
      <w:start w:val="1"/>
      <w:numFmt w:val="bullet"/>
      <w:pStyle w:val="Seznampedpis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2046A"/>
    <w:multiLevelType w:val="hybridMultilevel"/>
    <w:tmpl w:val="032E68AE"/>
    <w:lvl w:ilvl="0" w:tplc="50320058">
      <w:start w:val="1"/>
      <w:numFmt w:val="lowerRoman"/>
      <w:pStyle w:val="Nzev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E6AEC"/>
    <w:multiLevelType w:val="hybridMultilevel"/>
    <w:tmpl w:val="A90CC498"/>
    <w:lvl w:ilvl="0" w:tplc="D9A8A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A4E1C"/>
    <w:multiLevelType w:val="hybridMultilevel"/>
    <w:tmpl w:val="85A2FCF4"/>
    <w:lvl w:ilvl="0" w:tplc="36B08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A9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B5263"/>
    <w:multiLevelType w:val="hybridMultilevel"/>
    <w:tmpl w:val="E5DA6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F4DAD"/>
    <w:multiLevelType w:val="hybridMultilevel"/>
    <w:tmpl w:val="1EEA6ADE"/>
    <w:lvl w:ilvl="0" w:tplc="A73C39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202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C3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6D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2A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22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2D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E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41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2383F"/>
    <w:multiLevelType w:val="hybridMultilevel"/>
    <w:tmpl w:val="172EB46C"/>
    <w:lvl w:ilvl="0" w:tplc="1DDE4D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601F5"/>
    <w:multiLevelType w:val="hybridMultilevel"/>
    <w:tmpl w:val="A18C25FA"/>
    <w:lvl w:ilvl="0" w:tplc="86201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832E3"/>
    <w:multiLevelType w:val="hybridMultilevel"/>
    <w:tmpl w:val="ED928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A9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1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88"/>
    <w:rsid w:val="0001268F"/>
    <w:rsid w:val="00016FED"/>
    <w:rsid w:val="00046C02"/>
    <w:rsid w:val="0006066A"/>
    <w:rsid w:val="00086AE9"/>
    <w:rsid w:val="002207EE"/>
    <w:rsid w:val="00234835"/>
    <w:rsid w:val="002E2395"/>
    <w:rsid w:val="002E765B"/>
    <w:rsid w:val="0035760B"/>
    <w:rsid w:val="00385126"/>
    <w:rsid w:val="00390998"/>
    <w:rsid w:val="004033C2"/>
    <w:rsid w:val="00451A7D"/>
    <w:rsid w:val="0045282A"/>
    <w:rsid w:val="004658BF"/>
    <w:rsid w:val="004C5356"/>
    <w:rsid w:val="004D5A8E"/>
    <w:rsid w:val="004F5406"/>
    <w:rsid w:val="00523194"/>
    <w:rsid w:val="00523709"/>
    <w:rsid w:val="00525BD0"/>
    <w:rsid w:val="0058545E"/>
    <w:rsid w:val="005B5927"/>
    <w:rsid w:val="005B5B6E"/>
    <w:rsid w:val="00622E80"/>
    <w:rsid w:val="006A625E"/>
    <w:rsid w:val="006E055C"/>
    <w:rsid w:val="0071288B"/>
    <w:rsid w:val="0071308E"/>
    <w:rsid w:val="00721D9B"/>
    <w:rsid w:val="007A28E9"/>
    <w:rsid w:val="008201E4"/>
    <w:rsid w:val="00872227"/>
    <w:rsid w:val="00885B9B"/>
    <w:rsid w:val="00934288"/>
    <w:rsid w:val="009D2F50"/>
    <w:rsid w:val="00A35FC3"/>
    <w:rsid w:val="00A46C53"/>
    <w:rsid w:val="00AB577A"/>
    <w:rsid w:val="00AD120A"/>
    <w:rsid w:val="00B748BF"/>
    <w:rsid w:val="00BB020C"/>
    <w:rsid w:val="00BD015C"/>
    <w:rsid w:val="00C10EB0"/>
    <w:rsid w:val="00CA6161"/>
    <w:rsid w:val="00CD58B9"/>
    <w:rsid w:val="00CE4B9E"/>
    <w:rsid w:val="00CF515B"/>
    <w:rsid w:val="00D500BD"/>
    <w:rsid w:val="00DB63F9"/>
    <w:rsid w:val="00E372E0"/>
    <w:rsid w:val="00E54FB5"/>
    <w:rsid w:val="00EC1B16"/>
    <w:rsid w:val="00EC6C60"/>
    <w:rsid w:val="00F14EEF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AE9"/>
    <w:pPr>
      <w:spacing w:after="200" w:line="252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464CE"/>
  </w:style>
  <w:style w:type="paragraph" w:styleId="Zpat">
    <w:name w:val="footer"/>
    <w:link w:val="ZpatChar"/>
    <w:uiPriority w:val="99"/>
    <w:unhideWhenUsed/>
    <w:rsid w:val="00E372E0"/>
    <w:pPr>
      <w:pBdr>
        <w:top w:val="single" w:sz="4" w:space="1" w:color="0081C2"/>
      </w:pBdr>
      <w:tabs>
        <w:tab w:val="right" w:pos="9072"/>
      </w:tabs>
      <w:jc w:val="right"/>
    </w:pPr>
    <w:rPr>
      <w:color w:val="0081C2"/>
      <w:sz w:val="22"/>
      <w:szCs w:val="22"/>
    </w:rPr>
  </w:style>
  <w:style w:type="character" w:customStyle="1" w:styleId="ZpatChar">
    <w:name w:val="Zápatí Char"/>
    <w:link w:val="Zpat"/>
    <w:uiPriority w:val="99"/>
    <w:rsid w:val="00E372E0"/>
    <w:rPr>
      <w:color w:val="0081C2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64C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23194"/>
    <w:rPr>
      <w:color w:val="0081C2"/>
      <w:u w:val="single"/>
    </w:rPr>
  </w:style>
  <w:style w:type="paragraph" w:styleId="Bezmezer">
    <w:name w:val="No Spacing"/>
    <w:basedOn w:val="Normln"/>
    <w:uiPriority w:val="1"/>
    <w:qFormat/>
    <w:rsid w:val="00F464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464CE"/>
    <w:pPr>
      <w:ind w:left="720"/>
      <w:contextualSpacing/>
    </w:pPr>
  </w:style>
  <w:style w:type="paragraph" w:customStyle="1" w:styleId="Nadpis11b">
    <w:name w:val="Nadpis 11 b"/>
    <w:basedOn w:val="Normln"/>
    <w:next w:val="Normln"/>
    <w:link w:val="Nadpis11bChar"/>
    <w:qFormat/>
    <w:rsid w:val="007107EB"/>
    <w:pPr>
      <w:spacing w:after="0" w:line="360" w:lineRule="auto"/>
    </w:pPr>
    <w:rPr>
      <w:b/>
    </w:rPr>
  </w:style>
  <w:style w:type="character" w:customStyle="1" w:styleId="Nadpis11bChar">
    <w:name w:val="Nadpis 11 b Char"/>
    <w:link w:val="Nadpis11b"/>
    <w:rsid w:val="007107EB"/>
    <w:rPr>
      <w:b/>
      <w:sz w:val="22"/>
    </w:rPr>
  </w:style>
  <w:style w:type="paragraph" w:customStyle="1" w:styleId="PRVNPORADNA">
    <w:name w:val="PRÁVNÍ PORADNA"/>
    <w:link w:val="PRVNPORADNAChar"/>
    <w:qFormat/>
    <w:rsid w:val="00E372E0"/>
    <w:pPr>
      <w:spacing w:after="80"/>
      <w:jc w:val="center"/>
    </w:pPr>
    <w:rPr>
      <w:b/>
      <w:color w:val="0081C2"/>
      <w:sz w:val="56"/>
      <w:szCs w:val="56"/>
    </w:rPr>
  </w:style>
  <w:style w:type="paragraph" w:customStyle="1" w:styleId="Svazumstaobc">
    <w:name w:val="Svazu měst a obcí"/>
    <w:link w:val="SvazumstaobcChar"/>
    <w:qFormat/>
    <w:rsid w:val="00E372E0"/>
    <w:pPr>
      <w:pBdr>
        <w:bottom w:val="single" w:sz="4" w:space="1" w:color="0081C2"/>
      </w:pBdr>
      <w:jc w:val="center"/>
    </w:pPr>
    <w:rPr>
      <w:color w:val="0081C2"/>
      <w:sz w:val="36"/>
      <w:szCs w:val="36"/>
    </w:rPr>
  </w:style>
  <w:style w:type="character" w:customStyle="1" w:styleId="PRVNPORADNAChar">
    <w:name w:val="PRÁVNÍ PORADNA Char"/>
    <w:link w:val="PRVNPORADNA"/>
    <w:rsid w:val="00E372E0"/>
    <w:rPr>
      <w:b/>
      <w:color w:val="0081C2"/>
      <w:sz w:val="56"/>
      <w:szCs w:val="56"/>
    </w:rPr>
  </w:style>
  <w:style w:type="paragraph" w:customStyle="1" w:styleId="Tma">
    <w:name w:val="Téma"/>
    <w:basedOn w:val="Normln"/>
    <w:link w:val="TmaChar"/>
    <w:qFormat/>
    <w:rsid w:val="00523709"/>
    <w:rPr>
      <w:b/>
      <w:sz w:val="24"/>
    </w:rPr>
  </w:style>
  <w:style w:type="character" w:customStyle="1" w:styleId="SvazumstaobcChar">
    <w:name w:val="Svazu měst a obcí Char"/>
    <w:link w:val="Svazumstaobc"/>
    <w:rsid w:val="00E372E0"/>
    <w:rPr>
      <w:color w:val="0081C2"/>
      <w:sz w:val="36"/>
      <w:szCs w:val="36"/>
    </w:rPr>
  </w:style>
  <w:style w:type="paragraph" w:styleId="Datum">
    <w:name w:val="Date"/>
    <w:basedOn w:val="Normln"/>
    <w:next w:val="Normln"/>
    <w:link w:val="DatumChar"/>
    <w:uiPriority w:val="99"/>
    <w:unhideWhenUsed/>
    <w:rsid w:val="00523709"/>
    <w:rPr>
      <w:b/>
      <w:sz w:val="21"/>
      <w:szCs w:val="21"/>
    </w:rPr>
  </w:style>
  <w:style w:type="character" w:customStyle="1" w:styleId="TmaChar">
    <w:name w:val="Téma Char"/>
    <w:link w:val="Tma"/>
    <w:rsid w:val="00523709"/>
    <w:rPr>
      <w:b/>
      <w:sz w:val="24"/>
    </w:rPr>
  </w:style>
  <w:style w:type="character" w:customStyle="1" w:styleId="DatumChar">
    <w:name w:val="Datum Char"/>
    <w:link w:val="Datum"/>
    <w:uiPriority w:val="99"/>
    <w:rsid w:val="00523709"/>
    <w:rPr>
      <w:b/>
      <w:sz w:val="21"/>
      <w:szCs w:val="21"/>
    </w:rPr>
  </w:style>
  <w:style w:type="paragraph" w:customStyle="1" w:styleId="Seznampedpis">
    <w:name w:val="Seznam předpisů"/>
    <w:basedOn w:val="Normln"/>
    <w:link w:val="SeznampedpisChar"/>
    <w:qFormat/>
    <w:rsid w:val="00086AE9"/>
    <w:pPr>
      <w:numPr>
        <w:numId w:val="12"/>
      </w:numPr>
      <w:ind w:left="284" w:hanging="284"/>
      <w:contextualSpacing/>
    </w:pPr>
  </w:style>
  <w:style w:type="paragraph" w:customStyle="1" w:styleId="Nadpis-Dotaz">
    <w:name w:val="Nadpis - Dotaz"/>
    <w:aliases w:val="odpověď,odůvodnění"/>
    <w:basedOn w:val="Normln"/>
    <w:link w:val="Nadpis-DotazChar"/>
    <w:qFormat/>
    <w:rsid w:val="00086AE9"/>
    <w:pPr>
      <w:spacing w:before="360"/>
    </w:pPr>
    <w:rPr>
      <w:b/>
      <w:sz w:val="21"/>
      <w:szCs w:val="21"/>
    </w:rPr>
  </w:style>
  <w:style w:type="character" w:customStyle="1" w:styleId="SeznampedpisChar">
    <w:name w:val="Seznam předpisů Char"/>
    <w:basedOn w:val="Standardnpsmoodstavce"/>
    <w:link w:val="Seznampedpis"/>
    <w:rsid w:val="00086AE9"/>
  </w:style>
  <w:style w:type="paragraph" w:customStyle="1" w:styleId="Zpracovalschvlil">
    <w:name w:val="Zpracoval / schválil"/>
    <w:basedOn w:val="Normln"/>
    <w:link w:val="ZpracovalschvlilChar"/>
    <w:qFormat/>
    <w:rsid w:val="00086AE9"/>
    <w:pPr>
      <w:spacing w:after="120"/>
    </w:pPr>
    <w:rPr>
      <w:b/>
    </w:rPr>
  </w:style>
  <w:style w:type="character" w:customStyle="1" w:styleId="Nadpis-DotazChar">
    <w:name w:val="Nadpis - Dotaz Char"/>
    <w:aliases w:val="odpověď Char,odůvodnění Char"/>
    <w:link w:val="Nadpis-Dotaz"/>
    <w:rsid w:val="00086AE9"/>
    <w:rPr>
      <w:b/>
      <w:sz w:val="21"/>
      <w:szCs w:val="21"/>
    </w:rPr>
  </w:style>
  <w:style w:type="paragraph" w:customStyle="1" w:styleId="SeznamKVB">
    <w:name w:val="Seznam KVB"/>
    <w:basedOn w:val="Seznampedpis"/>
    <w:link w:val="SeznamKVBChar"/>
    <w:qFormat/>
    <w:rsid w:val="004658BF"/>
    <w:pPr>
      <w:numPr>
        <w:numId w:val="13"/>
      </w:numPr>
      <w:spacing w:before="100" w:after="100"/>
      <w:ind w:left="714" w:hanging="357"/>
      <w:contextualSpacing w:val="0"/>
    </w:pPr>
    <w:rPr>
      <w:b/>
      <w:noProof/>
    </w:rPr>
  </w:style>
  <w:style w:type="character" w:customStyle="1" w:styleId="ZpracovalschvlilChar">
    <w:name w:val="Zpracoval / schválil Char"/>
    <w:link w:val="Zpracovalschvlil"/>
    <w:rsid w:val="00086AE9"/>
    <w:rPr>
      <w:b/>
    </w:rPr>
  </w:style>
  <w:style w:type="character" w:customStyle="1" w:styleId="SeznamKVBChar">
    <w:name w:val="Seznam KVB Char"/>
    <w:link w:val="SeznamKVB"/>
    <w:rsid w:val="004658BF"/>
    <w:rPr>
      <w:b/>
      <w:noProof/>
    </w:rPr>
  </w:style>
  <w:style w:type="paragraph" w:styleId="Textpoznpodarou">
    <w:name w:val="footnote text"/>
    <w:aliases w:val="Boston 10,Font: Geneva 9,Footnote,Fußnotentextf,Geneva 9,Text poznámky pod čiarou 007,f"/>
    <w:basedOn w:val="Normln"/>
    <w:link w:val="TextpoznpodarouChar"/>
    <w:semiHidden/>
    <w:rsid w:val="009D2F50"/>
    <w:pPr>
      <w:spacing w:line="240" w:lineRule="auto"/>
    </w:pPr>
    <w:rPr>
      <w:rFonts w:eastAsia="Times New Roman"/>
    </w:rPr>
  </w:style>
  <w:style w:type="character" w:customStyle="1" w:styleId="TextpoznpodarouChar">
    <w:name w:val="Text pozn. pod čarou Char"/>
    <w:aliases w:val="Boston 10 Char,Font: Geneva 9 Char,Footnote Char,Fußnotentextf Char,Geneva 9 Char,Text poznámky pod čiarou 007 Char,f Char"/>
    <w:basedOn w:val="Standardnpsmoodstavce"/>
    <w:link w:val="Textpoznpodarou"/>
    <w:semiHidden/>
    <w:rsid w:val="009D2F50"/>
    <w:rPr>
      <w:rFonts w:eastAsia="Times New Roman"/>
    </w:rPr>
  </w:style>
  <w:style w:type="character" w:styleId="Znakapoznpodarou">
    <w:name w:val="footnote reference"/>
    <w:semiHidden/>
    <w:rsid w:val="009D2F50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D2F50"/>
    <w:rPr>
      <w:color w:val="954F72" w:themeColor="followedHyperlink"/>
      <w:u w:val="single"/>
    </w:rPr>
  </w:style>
  <w:style w:type="paragraph" w:styleId="Nzev">
    <w:name w:val="Title"/>
    <w:basedOn w:val="Odstavecseseznamem"/>
    <w:next w:val="Normln"/>
    <w:link w:val="NzevChar"/>
    <w:uiPriority w:val="10"/>
    <w:qFormat/>
    <w:rsid w:val="00B748BF"/>
    <w:pPr>
      <w:numPr>
        <w:numId w:val="16"/>
      </w:numPr>
      <w:spacing w:line="276" w:lineRule="auto"/>
      <w:jc w:val="center"/>
    </w:pPr>
    <w:rPr>
      <w:rFonts w:asciiTheme="minorHAnsi" w:eastAsiaTheme="minorHAnsi" w:hAnsiTheme="minorHAnsi" w:cstheme="minorBidi"/>
      <w:b/>
      <w:sz w:val="40"/>
      <w:szCs w:val="32"/>
      <w:u w:val="single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748BF"/>
    <w:rPr>
      <w:rFonts w:asciiTheme="minorHAnsi" w:eastAsiaTheme="minorHAnsi" w:hAnsiTheme="minorHAnsi" w:cstheme="minorBidi"/>
      <w:b/>
      <w:sz w:val="40"/>
      <w:szCs w:val="3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AE9"/>
    <w:pPr>
      <w:spacing w:after="200" w:line="252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464CE"/>
  </w:style>
  <w:style w:type="paragraph" w:styleId="Zpat">
    <w:name w:val="footer"/>
    <w:link w:val="ZpatChar"/>
    <w:uiPriority w:val="99"/>
    <w:unhideWhenUsed/>
    <w:rsid w:val="00E372E0"/>
    <w:pPr>
      <w:pBdr>
        <w:top w:val="single" w:sz="4" w:space="1" w:color="0081C2"/>
      </w:pBdr>
      <w:tabs>
        <w:tab w:val="right" w:pos="9072"/>
      </w:tabs>
      <w:jc w:val="right"/>
    </w:pPr>
    <w:rPr>
      <w:color w:val="0081C2"/>
      <w:sz w:val="22"/>
      <w:szCs w:val="22"/>
    </w:rPr>
  </w:style>
  <w:style w:type="character" w:customStyle="1" w:styleId="ZpatChar">
    <w:name w:val="Zápatí Char"/>
    <w:link w:val="Zpat"/>
    <w:uiPriority w:val="99"/>
    <w:rsid w:val="00E372E0"/>
    <w:rPr>
      <w:color w:val="0081C2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64C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23194"/>
    <w:rPr>
      <w:color w:val="0081C2"/>
      <w:u w:val="single"/>
    </w:rPr>
  </w:style>
  <w:style w:type="paragraph" w:styleId="Bezmezer">
    <w:name w:val="No Spacing"/>
    <w:basedOn w:val="Normln"/>
    <w:uiPriority w:val="1"/>
    <w:qFormat/>
    <w:rsid w:val="00F464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464CE"/>
    <w:pPr>
      <w:ind w:left="720"/>
      <w:contextualSpacing/>
    </w:pPr>
  </w:style>
  <w:style w:type="paragraph" w:customStyle="1" w:styleId="Nadpis11b">
    <w:name w:val="Nadpis 11 b"/>
    <w:basedOn w:val="Normln"/>
    <w:next w:val="Normln"/>
    <w:link w:val="Nadpis11bChar"/>
    <w:qFormat/>
    <w:rsid w:val="007107EB"/>
    <w:pPr>
      <w:spacing w:after="0" w:line="360" w:lineRule="auto"/>
    </w:pPr>
    <w:rPr>
      <w:b/>
    </w:rPr>
  </w:style>
  <w:style w:type="character" w:customStyle="1" w:styleId="Nadpis11bChar">
    <w:name w:val="Nadpis 11 b Char"/>
    <w:link w:val="Nadpis11b"/>
    <w:rsid w:val="007107EB"/>
    <w:rPr>
      <w:b/>
      <w:sz w:val="22"/>
    </w:rPr>
  </w:style>
  <w:style w:type="paragraph" w:customStyle="1" w:styleId="PRVNPORADNA">
    <w:name w:val="PRÁVNÍ PORADNA"/>
    <w:link w:val="PRVNPORADNAChar"/>
    <w:qFormat/>
    <w:rsid w:val="00E372E0"/>
    <w:pPr>
      <w:spacing w:after="80"/>
      <w:jc w:val="center"/>
    </w:pPr>
    <w:rPr>
      <w:b/>
      <w:color w:val="0081C2"/>
      <w:sz w:val="56"/>
      <w:szCs w:val="56"/>
    </w:rPr>
  </w:style>
  <w:style w:type="paragraph" w:customStyle="1" w:styleId="Svazumstaobc">
    <w:name w:val="Svazu měst a obcí"/>
    <w:link w:val="SvazumstaobcChar"/>
    <w:qFormat/>
    <w:rsid w:val="00E372E0"/>
    <w:pPr>
      <w:pBdr>
        <w:bottom w:val="single" w:sz="4" w:space="1" w:color="0081C2"/>
      </w:pBdr>
      <w:jc w:val="center"/>
    </w:pPr>
    <w:rPr>
      <w:color w:val="0081C2"/>
      <w:sz w:val="36"/>
      <w:szCs w:val="36"/>
    </w:rPr>
  </w:style>
  <w:style w:type="character" w:customStyle="1" w:styleId="PRVNPORADNAChar">
    <w:name w:val="PRÁVNÍ PORADNA Char"/>
    <w:link w:val="PRVNPORADNA"/>
    <w:rsid w:val="00E372E0"/>
    <w:rPr>
      <w:b/>
      <w:color w:val="0081C2"/>
      <w:sz w:val="56"/>
      <w:szCs w:val="56"/>
    </w:rPr>
  </w:style>
  <w:style w:type="paragraph" w:customStyle="1" w:styleId="Tma">
    <w:name w:val="Téma"/>
    <w:basedOn w:val="Normln"/>
    <w:link w:val="TmaChar"/>
    <w:qFormat/>
    <w:rsid w:val="00523709"/>
    <w:rPr>
      <w:b/>
      <w:sz w:val="24"/>
    </w:rPr>
  </w:style>
  <w:style w:type="character" w:customStyle="1" w:styleId="SvazumstaobcChar">
    <w:name w:val="Svazu měst a obcí Char"/>
    <w:link w:val="Svazumstaobc"/>
    <w:rsid w:val="00E372E0"/>
    <w:rPr>
      <w:color w:val="0081C2"/>
      <w:sz w:val="36"/>
      <w:szCs w:val="36"/>
    </w:rPr>
  </w:style>
  <w:style w:type="paragraph" w:styleId="Datum">
    <w:name w:val="Date"/>
    <w:basedOn w:val="Normln"/>
    <w:next w:val="Normln"/>
    <w:link w:val="DatumChar"/>
    <w:uiPriority w:val="99"/>
    <w:unhideWhenUsed/>
    <w:rsid w:val="00523709"/>
    <w:rPr>
      <w:b/>
      <w:sz w:val="21"/>
      <w:szCs w:val="21"/>
    </w:rPr>
  </w:style>
  <w:style w:type="character" w:customStyle="1" w:styleId="TmaChar">
    <w:name w:val="Téma Char"/>
    <w:link w:val="Tma"/>
    <w:rsid w:val="00523709"/>
    <w:rPr>
      <w:b/>
      <w:sz w:val="24"/>
    </w:rPr>
  </w:style>
  <w:style w:type="character" w:customStyle="1" w:styleId="DatumChar">
    <w:name w:val="Datum Char"/>
    <w:link w:val="Datum"/>
    <w:uiPriority w:val="99"/>
    <w:rsid w:val="00523709"/>
    <w:rPr>
      <w:b/>
      <w:sz w:val="21"/>
      <w:szCs w:val="21"/>
    </w:rPr>
  </w:style>
  <w:style w:type="paragraph" w:customStyle="1" w:styleId="Seznampedpis">
    <w:name w:val="Seznam předpisů"/>
    <w:basedOn w:val="Normln"/>
    <w:link w:val="SeznampedpisChar"/>
    <w:qFormat/>
    <w:rsid w:val="00086AE9"/>
    <w:pPr>
      <w:numPr>
        <w:numId w:val="12"/>
      </w:numPr>
      <w:ind w:left="284" w:hanging="284"/>
      <w:contextualSpacing/>
    </w:pPr>
  </w:style>
  <w:style w:type="paragraph" w:customStyle="1" w:styleId="Nadpis-Dotaz">
    <w:name w:val="Nadpis - Dotaz"/>
    <w:aliases w:val="odpověď,odůvodnění"/>
    <w:basedOn w:val="Normln"/>
    <w:link w:val="Nadpis-DotazChar"/>
    <w:qFormat/>
    <w:rsid w:val="00086AE9"/>
    <w:pPr>
      <w:spacing w:before="360"/>
    </w:pPr>
    <w:rPr>
      <w:b/>
      <w:sz w:val="21"/>
      <w:szCs w:val="21"/>
    </w:rPr>
  </w:style>
  <w:style w:type="character" w:customStyle="1" w:styleId="SeznampedpisChar">
    <w:name w:val="Seznam předpisů Char"/>
    <w:basedOn w:val="Standardnpsmoodstavce"/>
    <w:link w:val="Seznampedpis"/>
    <w:rsid w:val="00086AE9"/>
  </w:style>
  <w:style w:type="paragraph" w:customStyle="1" w:styleId="Zpracovalschvlil">
    <w:name w:val="Zpracoval / schválil"/>
    <w:basedOn w:val="Normln"/>
    <w:link w:val="ZpracovalschvlilChar"/>
    <w:qFormat/>
    <w:rsid w:val="00086AE9"/>
    <w:pPr>
      <w:spacing w:after="120"/>
    </w:pPr>
    <w:rPr>
      <w:b/>
    </w:rPr>
  </w:style>
  <w:style w:type="character" w:customStyle="1" w:styleId="Nadpis-DotazChar">
    <w:name w:val="Nadpis - Dotaz Char"/>
    <w:aliases w:val="odpověď Char,odůvodnění Char"/>
    <w:link w:val="Nadpis-Dotaz"/>
    <w:rsid w:val="00086AE9"/>
    <w:rPr>
      <w:b/>
      <w:sz w:val="21"/>
      <w:szCs w:val="21"/>
    </w:rPr>
  </w:style>
  <w:style w:type="paragraph" w:customStyle="1" w:styleId="SeznamKVB">
    <w:name w:val="Seznam KVB"/>
    <w:basedOn w:val="Seznampedpis"/>
    <w:link w:val="SeznamKVBChar"/>
    <w:qFormat/>
    <w:rsid w:val="004658BF"/>
    <w:pPr>
      <w:numPr>
        <w:numId w:val="13"/>
      </w:numPr>
      <w:spacing w:before="100" w:after="100"/>
      <w:ind w:left="714" w:hanging="357"/>
      <w:contextualSpacing w:val="0"/>
    </w:pPr>
    <w:rPr>
      <w:b/>
      <w:noProof/>
    </w:rPr>
  </w:style>
  <w:style w:type="character" w:customStyle="1" w:styleId="ZpracovalschvlilChar">
    <w:name w:val="Zpracoval / schválil Char"/>
    <w:link w:val="Zpracovalschvlil"/>
    <w:rsid w:val="00086AE9"/>
    <w:rPr>
      <w:b/>
    </w:rPr>
  </w:style>
  <w:style w:type="character" w:customStyle="1" w:styleId="SeznamKVBChar">
    <w:name w:val="Seznam KVB Char"/>
    <w:link w:val="SeznamKVB"/>
    <w:rsid w:val="004658BF"/>
    <w:rPr>
      <w:b/>
      <w:noProof/>
    </w:rPr>
  </w:style>
  <w:style w:type="paragraph" w:styleId="Textpoznpodarou">
    <w:name w:val="footnote text"/>
    <w:aliases w:val="Boston 10,Font: Geneva 9,Footnote,Fußnotentextf,Geneva 9,Text poznámky pod čiarou 007,f"/>
    <w:basedOn w:val="Normln"/>
    <w:link w:val="TextpoznpodarouChar"/>
    <w:semiHidden/>
    <w:rsid w:val="009D2F50"/>
    <w:pPr>
      <w:spacing w:line="240" w:lineRule="auto"/>
    </w:pPr>
    <w:rPr>
      <w:rFonts w:eastAsia="Times New Roman"/>
    </w:rPr>
  </w:style>
  <w:style w:type="character" w:customStyle="1" w:styleId="TextpoznpodarouChar">
    <w:name w:val="Text pozn. pod čarou Char"/>
    <w:aliases w:val="Boston 10 Char,Font: Geneva 9 Char,Footnote Char,Fußnotentextf Char,Geneva 9 Char,Text poznámky pod čiarou 007 Char,f Char"/>
    <w:basedOn w:val="Standardnpsmoodstavce"/>
    <w:link w:val="Textpoznpodarou"/>
    <w:semiHidden/>
    <w:rsid w:val="009D2F50"/>
    <w:rPr>
      <w:rFonts w:eastAsia="Times New Roman"/>
    </w:rPr>
  </w:style>
  <w:style w:type="character" w:styleId="Znakapoznpodarou">
    <w:name w:val="footnote reference"/>
    <w:semiHidden/>
    <w:rsid w:val="009D2F50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D2F50"/>
    <w:rPr>
      <w:color w:val="954F72" w:themeColor="followedHyperlink"/>
      <w:u w:val="single"/>
    </w:rPr>
  </w:style>
  <w:style w:type="paragraph" w:styleId="Nzev">
    <w:name w:val="Title"/>
    <w:basedOn w:val="Odstavecseseznamem"/>
    <w:next w:val="Normln"/>
    <w:link w:val="NzevChar"/>
    <w:uiPriority w:val="10"/>
    <w:qFormat/>
    <w:rsid w:val="00B748BF"/>
    <w:pPr>
      <w:numPr>
        <w:numId w:val="16"/>
      </w:numPr>
      <w:spacing w:line="276" w:lineRule="auto"/>
      <w:jc w:val="center"/>
    </w:pPr>
    <w:rPr>
      <w:rFonts w:asciiTheme="minorHAnsi" w:eastAsiaTheme="minorHAnsi" w:hAnsiTheme="minorHAnsi" w:cstheme="minorBidi"/>
      <w:b/>
      <w:sz w:val="40"/>
      <w:szCs w:val="32"/>
      <w:u w:val="single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748BF"/>
    <w:rPr>
      <w:rFonts w:asciiTheme="minorHAnsi" w:eastAsiaTheme="minorHAnsi" w:hAnsiTheme="minorHAnsi" w:cstheme="minorBidi"/>
      <w:b/>
      <w:sz w:val="40"/>
      <w:szCs w:val="3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c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D8C2-9F2B-47C0-879A-FB5B8556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1915</Characters>
  <Application>Microsoft Office Word</Application>
  <DocSecurity>0</DocSecurity>
  <Lines>76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Links>
    <vt:vector size="18" baseType="variant">
      <vt:variant>
        <vt:i4>1704055</vt:i4>
      </vt:variant>
      <vt:variant>
        <vt:i4>3</vt:i4>
      </vt:variant>
      <vt:variant>
        <vt:i4>0</vt:i4>
      </vt:variant>
      <vt:variant>
        <vt:i4>5</vt:i4>
      </vt:variant>
      <vt:variant>
        <vt:lpwstr>C:\word\theme\theme1.xml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C:\word\fontTable.xml</vt:lpwstr>
      </vt:variant>
      <vt:variant>
        <vt:lpwstr/>
      </vt:variant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 Sekretariát</dc:creator>
  <cp:lastModifiedBy>Petra Kubařová</cp:lastModifiedBy>
  <cp:revision>3</cp:revision>
  <cp:lastPrinted>1900-12-31T23:00:00Z</cp:lastPrinted>
  <dcterms:created xsi:type="dcterms:W3CDTF">2018-01-22T09:04:00Z</dcterms:created>
  <dcterms:modified xsi:type="dcterms:W3CDTF">2018-01-22T09:06:00Z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9045638</vt:i4>
  </property>
</Properties>
</file>