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D3438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aps/>
          <w:color w:val="333333"/>
          <w:kern w:val="36"/>
          <w:lang w:eastAsia="cs-CZ"/>
        </w:rPr>
        <w:t>ARCHITEKT OBCI</w:t>
      </w:r>
    </w:p>
    <w:p w14:paraId="03690E2E" w14:textId="77777777" w:rsidR="006A7759" w:rsidRPr="006A7759" w:rsidRDefault="00CC0515" w:rsidP="006A7759">
      <w:pPr>
        <w:spacing w:before="300" w:after="30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pict w14:anchorId="3AD82D00">
          <v:rect id="_x0000_i1025" style="width:589.5pt;height:7.5pt" o:hrpct="0" o:hralign="center" o:hrstd="t" o:hrnoshade="t" o:hr="t" stroked="f"/>
        </w:pict>
      </w:r>
    </w:p>
    <w:p w14:paraId="7051B946" w14:textId="77777777" w:rsidR="006A7759" w:rsidRPr="006A7759" w:rsidRDefault="006A7759" w:rsidP="006A7759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Zvláštní cena Architekt obci</w:t>
      </w:r>
    </w:p>
    <w:p w14:paraId="0A3DA5F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A14F88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Preambule</w:t>
      </w:r>
    </w:p>
    <w:p w14:paraId="118F40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Nutnost dobré spolupráce mezi architektem a samosprávou při tvorbě a plánování obce s důrazem na tvorbu veřejného prostoru vedla Ministerstvo pro místní rozvoj, Svaz měst a obcí ČR a časopis Moderní obec k ocenění této spolupráce. Cena Architekt obci je udělována za dlouhodobou spolupráci, která je prospěšná a důležitá především pro kvalitu života a kulturní rozvoj obyvatel a celé společnosti. Cena Architekt obci bude vyhlášena v rámci soutěže Architekt roku pořádané společností ABF, a.s. Tato soutěž je vypsána na podporu kvality a odborné i občanské angažovanosti na poli architektury v České republice. Cena se vyhlašuje v rámci mezinárodního stavebního veletrhu FOR ARCH.</w:t>
      </w:r>
    </w:p>
    <w:p w14:paraId="3FA22A6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Jedná se o tříkolovou soutěž: první kolo proběhne na facebooku Svazu měst a obcí, kde bude mít široká veřejnost možnost projevit své preference a nominovat na „divokou kartu“ přímo postupujícího finalistu „klikaře“, v druhém kole odborná porota vybere další 3 finalisty. Z finalistů ve třetím kole zástupci vyhlašovatelů – Ministerstvo pro místní rozvoj, Svaz měst a obcí a Moderní obec – vyberou vítěze.</w:t>
      </w:r>
    </w:p>
    <w:p w14:paraId="4B4285B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1A45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Kdo se může přihlásit</w:t>
      </w:r>
    </w:p>
    <w:p w14:paraId="09D9662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Do soutěže se může přihlásit jakákoliv obec v České republice. Oceněn bude tandem obec - architekt.</w:t>
      </w:r>
    </w:p>
    <w:p w14:paraId="7431D9B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77AF82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Co je potřeba k přihlášce</w:t>
      </w:r>
    </w:p>
    <w:p w14:paraId="038E0D7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dlouhodobé spolupráce architekta a samosprávy a jejích výsledků dle předem daných kritérií.</w:t>
      </w:r>
    </w:p>
    <w:p w14:paraId="7BA845C7" w14:textId="4A73B24A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3 fotografie realizovaného stavebního díla či 3 snímky územního plánu, regulačního plánu nebo územní či obdobné studie (doporučuje se hlavní výkres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 xml:space="preserve"> a vizualizace). Připouští se až 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snímk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ů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územního nebo regulačního plánu nebo územní či obdobné studie doplněné </w:t>
      </w:r>
      <w:r w:rsidR="00C73AE4"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fotografiemi staveb, které na základě těchto plánů vznikly.</w:t>
      </w:r>
    </w:p>
    <w:p w14:paraId="0189ED8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Do kdy je možné se přihlásit</w:t>
      </w:r>
    </w:p>
    <w:p w14:paraId="236A7F8E" w14:textId="665DB669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Kompletní přihlášky jsou přijímány do </w:t>
      </w:r>
      <w:r w:rsidR="00CC051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24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7</w:t>
      </w:r>
    </w:p>
    <w:p w14:paraId="47AC3BC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Kam přihlášky zaslat</w:t>
      </w:r>
    </w:p>
    <w:p w14:paraId="357F55A5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Svaz měst a obcí ČR, 5. května 1640/65, 140 21 Praha 4 nebo přes úloženku na e-mailovou adresu </w:t>
      </w:r>
      <w:hyperlink r:id="rId7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</w:t>
      </w:r>
    </w:p>
    <w:p w14:paraId="0781DCF2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br/>
      </w:r>
    </w:p>
    <w:p w14:paraId="46151E1A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0F0F8A29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6EDD7305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</w:pPr>
    </w:p>
    <w:p w14:paraId="71056A36" w14:textId="66914A5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u w:val="single"/>
          <w:lang w:eastAsia="cs-CZ"/>
        </w:rPr>
        <w:lastRenderedPageBreak/>
        <w:t>Detailní představení</w:t>
      </w:r>
    </w:p>
    <w:p w14:paraId="77C8A0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Statut ceny Architekt obci</w:t>
      </w:r>
    </w:p>
    <w:p w14:paraId="66C49365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E5776D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Vypisovatel</w:t>
      </w:r>
    </w:p>
    <w:p w14:paraId="1C77C8B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Vypisovatelem ceny Architekt obci je Ministerstvo pro místní rozvoj, Svaz měst a obcí ČR a časopis Moderní obec (dále jen "vypisovatel")</w:t>
      </w:r>
    </w:p>
    <w:p w14:paraId="3A5BD27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FA5419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Cíl</w:t>
      </w:r>
    </w:p>
    <w:p w14:paraId="31D155E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Cílem vypisovatele je podpora dlouhodobé spolupráce mezi architekty a samosprávou obcí a měst. Vypisovatel chce poukázat na důležitost veřejného prostoru pro kvalitu života a kulturní rozvoj obyvatel a celé společnosti. Spojením se soutěží Architekt roku a mezinárodním stavebním veletrhem FOR ARCH chce vypisovatel zdůraznit úzkou spojitost profesní a občanské integrity a význam etického rozměru podnikání v oblasti architektury.</w:t>
      </w:r>
    </w:p>
    <w:p w14:paraId="46DA67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3CEC83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Předmět soutěže</w:t>
      </w:r>
    </w:p>
    <w:p w14:paraId="6EE4FF9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Cena je udělována architektovi a obci, tedy spolupracujícímu týmu, který se v uplynulém období nejméně pěti let svým inovativním přístupem významně zasloužil o architekturu a rozvoj veřejného prostoru v dané obci konkrétně realizovaným či částečně realizovaným dílem. Do soutěže mohou být přihlášeny</w:t>
      </w:r>
    </w:p>
    <w:p w14:paraId="622F04F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0DF9842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1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územní plán, regulační plán, územní studie či obdobná studie, které nemusí být realizovány zcela, nicméně je zde podmínka, že řešení mělo dopad na veřejný prostor, kde došlo k ovlivnění charakteru prostoru a okolních staveb</w:t>
      </w:r>
    </w:p>
    <w:p w14:paraId="5CE0EBD9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a/nebo</w:t>
      </w:r>
    </w:p>
    <w:p w14:paraId="3BC4D5C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jedna či série realizací stavebních objektů, které mají vliv na veřejný prostor v návaznosti na historický kontext</w:t>
      </w:r>
    </w:p>
    <w:p w14:paraId="094AD78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73AA5B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Kritéria hodnocení</w:t>
      </w:r>
    </w:p>
    <w:p w14:paraId="3FF4314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Základními kritérii pro posouzení předkládaných děl je zejména přínos spolupráce architekta a samosprávy z pohledu:</w:t>
      </w:r>
    </w:p>
    <w:p w14:paraId="161240F0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kvality architektonického/urbanistického řešení a jeho udržitelnosti</w:t>
      </w:r>
    </w:p>
    <w:p w14:paraId="5552051D" w14:textId="41FE5BA3" w:rsidR="006A7759" w:rsidRPr="00A12D34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výběru místa a vlastního </w:t>
      </w:r>
      <w:r w:rsidRPr="00A12D34">
        <w:rPr>
          <w:rFonts w:ascii="Times New Roman" w:eastAsia="Times New Roman" w:hAnsi="Times New Roman" w:cs="Times New Roman"/>
          <w:lang w:eastAsia="cs-CZ"/>
        </w:rPr>
        <w:t>koncepční</w:t>
      </w:r>
      <w:r w:rsidR="00E509EF" w:rsidRPr="00A12D34">
        <w:rPr>
          <w:rFonts w:ascii="Times New Roman" w:eastAsia="Times New Roman" w:hAnsi="Times New Roman" w:cs="Times New Roman"/>
          <w:lang w:eastAsia="cs-CZ"/>
        </w:rPr>
        <w:t>ho</w:t>
      </w:r>
      <w:r w:rsidRPr="00A12D34">
        <w:rPr>
          <w:rFonts w:ascii="Times New Roman" w:eastAsia="Times New Roman" w:hAnsi="Times New Roman" w:cs="Times New Roman"/>
          <w:lang w:eastAsia="cs-CZ"/>
        </w:rPr>
        <w:t xml:space="preserve"> řešení - koncept místa</w:t>
      </w:r>
    </w:p>
    <w:p w14:paraId="469AFFC7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A12D34">
        <w:rPr>
          <w:rFonts w:ascii="Times New Roman" w:eastAsia="Times New Roman" w:hAnsi="Times New Roman" w:cs="Times New Roman"/>
          <w:lang w:eastAsia="cs-CZ"/>
        </w:rPr>
        <w:t>vzájemné spolupráce samosprávy, architekt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 a místních obyvatel</w:t>
      </w:r>
    </w:p>
    <w:p w14:paraId="435351C1" w14:textId="77777777" w:rsidR="006A7759" w:rsidRPr="006A7759" w:rsidRDefault="006A7759" w:rsidP="006A775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přínosu pro kvalitu života obyvatel</w:t>
      </w:r>
    </w:p>
    <w:p w14:paraId="6E74387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7BA842BD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Přihlášky</w:t>
      </w:r>
    </w:p>
    <w:p w14:paraId="01154E5D" w14:textId="02E477ED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Přihlášky musí být doručeny Svazu měst a obcí ČR buď písemně na adresu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Svaz měst a obcí ČR, </w:t>
      </w:r>
      <w:r w:rsidR="00D34D0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br/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1640/65, 140 21 Praha 4, n</w:t>
      </w:r>
      <w:r w:rsidR="00D34D09">
        <w:rPr>
          <w:rFonts w:ascii="Times New Roman" w:eastAsia="Times New Roman" w:hAnsi="Times New Roman" w:cs="Times New Roman"/>
          <w:color w:val="333333"/>
          <w:lang w:eastAsia="cs-CZ"/>
        </w:rPr>
        <w:t xml:space="preserve">ebo přes úloženku na e-mailovou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adresu </w:t>
      </w:r>
      <w:hyperlink r:id="rId8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nejpozději 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do </w:t>
      </w:r>
      <w:r w:rsidR="00CC0515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24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6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 xml:space="preserve">7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na předepsaném formuláři a musí obsahovat:</w:t>
      </w:r>
    </w:p>
    <w:p w14:paraId="2633DCD9" w14:textId="77777777" w:rsidR="00C744EF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30B33514" w14:textId="40E4D7B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lastRenderedPageBreak/>
        <w:t>Textová část</w:t>
      </w:r>
    </w:p>
    <w:p w14:paraId="66081D5D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jméno obce, jejího statutárního zástupce a jméno architekta, který s obcí dlouhodobě spolupracuje</w:t>
      </w:r>
    </w:p>
    <w:p w14:paraId="605B59DA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přihlášeného díla, souboru děl nebo územního plánu, regulačního plánu, územní či obdobné studie, včetně technického popisu</w:t>
      </w:r>
    </w:p>
    <w:p w14:paraId="2B92F948" w14:textId="1E1C2177" w:rsidR="006A7759" w:rsidRPr="006A7759" w:rsidRDefault="00C744EF" w:rsidP="00C744E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tzv. </w:t>
      </w:r>
      <w:r w:rsidRPr="00C744EF">
        <w:rPr>
          <w:rFonts w:ascii="Times New Roman" w:eastAsia="Times New Roman" w:hAnsi="Times New Roman" w:cs="Times New Roman"/>
          <w:color w:val="333333"/>
          <w:lang w:eastAsia="cs-CZ"/>
        </w:rPr>
        <w:t xml:space="preserve">příběh vzniku 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-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popis dlouhodobé spolupráce samosprávy s architektem a dalšími zainteresovanými osobami (kromě veřejnosti - viz samostatný bod), které do procesu vstupují, včetně uvedení délky spolupráce - popis vzniku urbanistického plánu či stavby nebo souboru staveb</w:t>
      </w:r>
      <w:r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</w:p>
    <w:p w14:paraId="40720703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vlivu na veřejný prostor a okolní stavby</w:t>
      </w:r>
    </w:p>
    <w:p w14:paraId="7183DF58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zapojení veřejnosti a její přijetí navrženého řešení</w:t>
      </w:r>
    </w:p>
    <w:p w14:paraId="6B1C2A54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udržitelnosti řešení pro budoucí generace a ekonomický dopad zvoleného řešení – např. náklady na údržbu</w:t>
      </w:r>
    </w:p>
    <w:p w14:paraId="3290BFFE" w14:textId="77777777" w:rsidR="006A7759" w:rsidRPr="006A7759" w:rsidRDefault="006A7759" w:rsidP="006A775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popis přínosu pro kvalitu života obyvatel daného místa</w:t>
      </w:r>
    </w:p>
    <w:p w14:paraId="7622474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Každý z výše uvedených bodů přihlášky může obsahovat maximálně 650 znaků včetně mezer.</w:t>
      </w:r>
    </w:p>
    <w:p w14:paraId="1C14ED4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9E03E2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u w:val="single"/>
          <w:lang w:eastAsia="cs-CZ"/>
        </w:rPr>
        <w:t>Obrazová část</w:t>
      </w:r>
    </w:p>
    <w:p w14:paraId="5ABDF559" w14:textId="350BB7B9" w:rsidR="006A7759" w:rsidRPr="006A7759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>
        <w:rPr>
          <w:rFonts w:ascii="Times New Roman" w:eastAsia="Times New Roman" w:hAnsi="Times New Roman" w:cs="Times New Roman"/>
          <w:color w:val="333333"/>
          <w:lang w:eastAsia="cs-CZ"/>
        </w:rPr>
        <w:t>5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ks fotografií staveb či snímky urbanistických dokumentů dokumentující výsledky spolupráce architekta a samosprávy obce (s poměrem stran 16:9 – šířka: výška, tedy 16x9 cm při rozlišení 300 DPI, </w:t>
      </w:r>
      <w:r>
        <w:rPr>
          <w:rFonts w:ascii="Times New Roman" w:eastAsia="Times New Roman" w:hAnsi="Times New Roman" w:cs="Times New Roman"/>
          <w:color w:val="333333"/>
          <w:lang w:eastAsia="cs-CZ"/>
        </w:rPr>
        <w:t>maximální velikost 1 MB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, </w:t>
      </w:r>
      <w:r w:rsidR="006A7759" w:rsidRPr="006A7759">
        <w:rPr>
          <w:rFonts w:ascii="Times New Roman" w:eastAsia="Times New Roman" w:hAnsi="Times New Roman" w:cs="Times New Roman"/>
          <w:color w:val="333333"/>
          <w:lang w:eastAsia="cs-CZ"/>
        </w:rPr>
        <w:t>ve formátu TIF nebo JPG, tisková kvalita (fotografie na šířku) - jpg, png či gif v rozlišení pro webové stránky soutěže + jpg nebo tiff v tiskové kvalitě</w:t>
      </w:r>
    </w:p>
    <w:p w14:paraId="447A4F9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34C422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Průběh hodnocení</w:t>
      </w:r>
    </w:p>
    <w:p w14:paraId="3F929408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1. kolo - veřejnost vybírá „klikaře“</w:t>
      </w:r>
    </w:p>
    <w:p w14:paraId="7545C3C8" w14:textId="74CEA324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První kolo se uskuteční na facebookové stránce Svazu měst a obcí, kde budou mít obyvatelé obcí a měst právo dávat preferenční hlasy (like) přihlášeným architektonickým a urbanistickým počinům. Toto hlasování proběhne od </w:t>
      </w:r>
      <w:r w:rsidR="00CC0515">
        <w:rPr>
          <w:rFonts w:ascii="Times New Roman" w:eastAsia="Times New Roman" w:hAnsi="Times New Roman" w:cs="Times New Roman"/>
          <w:color w:val="333333"/>
          <w:lang w:eastAsia="cs-CZ"/>
        </w:rPr>
        <w:t>26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. 6. do </w:t>
      </w:r>
      <w:r w:rsidR="00CC0515">
        <w:rPr>
          <w:rFonts w:ascii="Times New Roman" w:eastAsia="Times New Roman" w:hAnsi="Times New Roman" w:cs="Times New Roman"/>
          <w:color w:val="333333"/>
          <w:lang w:eastAsia="cs-CZ"/>
        </w:rPr>
        <w:t>9</w:t>
      </w:r>
      <w:bookmarkStart w:id="0" w:name="_GoBack"/>
      <w:bookmarkEnd w:id="0"/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. 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201</w:t>
      </w:r>
      <w:r w:rsidR="00C744EF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Vítěz „klikař“ dostává takzvanou „divokou kartu“ veřejnosti, která mu zajistí přímý postup do třetího kola.</w:t>
      </w:r>
    </w:p>
    <w:p w14:paraId="1074B76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68ADE6D4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2.</w:t>
      </w: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 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kolo - odborná porota vybírá 3 finalisty</w:t>
      </w:r>
    </w:p>
    <w:p w14:paraId="727D341F" w14:textId="64D26472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Druhé kolo proběhne </w:t>
      </w:r>
      <w:r w:rsidR="00A12D34">
        <w:rPr>
          <w:rFonts w:ascii="Times New Roman" w:eastAsia="Times New Roman" w:hAnsi="Times New Roman" w:cs="Times New Roman"/>
          <w:color w:val="333333"/>
          <w:lang w:eastAsia="cs-CZ"/>
        </w:rPr>
        <w:t>28.6.</w:t>
      </w:r>
      <w:r w:rsidR="00BD6BC9">
        <w:rPr>
          <w:rFonts w:ascii="Times New Roman" w:eastAsia="Times New Roman" w:hAnsi="Times New Roman" w:cs="Times New Roman"/>
          <w:color w:val="333333"/>
          <w:lang w:eastAsia="cs-CZ"/>
        </w:rPr>
        <w:t xml:space="preserve"> 2017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, kdy se nad přihlášenými díly sejde odborná porota, která vybere 3 finalisty, kteří budou spolu s „klikařem“ – vítězem 1. kola - posuzováni v kole závěrečném.</w:t>
      </w:r>
    </w:p>
    <w:p w14:paraId="484572B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2B4D934B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3. kolo - porota složená ze zástupců vypisovatelů vybírá vítěze</w:t>
      </w:r>
    </w:p>
    <w:p w14:paraId="5A18776A" w14:textId="145DA4A9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Třetí kolo je posledním, závěrečným kolem, ve kterém se setkají finalisté z druhého kola s „klikařem“, vítězem facebookové soutěže, která proběhla v prvním kole. Všechny 4 finalisty (případně pouze 3, pokud „klikař“, vítěz 1. kola, bude shodný s jedním z nominovaných z 2. kola) bude posuzovat porota složená ze zástupců vypisovatele – Ministerstvo pro místní rozvoj, Svaz měst a obcí a časopis Moderní obec. Vítěz třetího kola obdrží titul Architekt obci 201</w:t>
      </w:r>
      <w:r w:rsidR="000C79CE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Ostatní finalisté z 3. kola získávají titul "fi</w:t>
      </w:r>
      <w:r w:rsidR="000C79CE">
        <w:rPr>
          <w:rFonts w:ascii="Times New Roman" w:eastAsia="Times New Roman" w:hAnsi="Times New Roman" w:cs="Times New Roman"/>
          <w:color w:val="333333"/>
          <w:lang w:eastAsia="cs-CZ"/>
        </w:rPr>
        <w:t>nalista ceny Architekt obci 2017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" bez uvedení pořadí. Vítěz i finalisté obdrží od organizátorů diplom.</w:t>
      </w:r>
    </w:p>
    <w:p w14:paraId="77AA0F2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214F9E1" w14:textId="4EC62B3D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Vyhlášení výsledků ceny Architekt obci 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 xml:space="preserve">proběhne dne </w:t>
      </w:r>
      <w:r w:rsidR="00F82714" w:rsidRPr="00A12D34">
        <w:rPr>
          <w:rFonts w:ascii="Times New Roman" w:eastAsia="Times New Roman" w:hAnsi="Times New Roman" w:cs="Times New Roman"/>
          <w:color w:val="333333"/>
          <w:lang w:eastAsia="cs-CZ"/>
        </w:rPr>
        <w:t>20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>. 9. 201</w:t>
      </w:r>
      <w:r w:rsidR="00C744EF" w:rsidRPr="00A12D34">
        <w:rPr>
          <w:rFonts w:ascii="Times New Roman" w:eastAsia="Times New Roman" w:hAnsi="Times New Roman" w:cs="Times New Roman"/>
          <w:color w:val="333333"/>
          <w:lang w:eastAsia="cs-CZ"/>
        </w:rPr>
        <w:t>7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 xml:space="preserve"> v rámci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 xml:space="preserve"> soutěže Architekt roku vyhlašované v rámci galavečera pořádaného u příležitosti konání mezinárodního stavebního veletrhu 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lastRenderedPageBreak/>
        <w:t xml:space="preserve">FOR </w:t>
      </w:r>
      <w:r w:rsidRPr="00A12D34">
        <w:rPr>
          <w:rFonts w:ascii="Times New Roman" w:eastAsia="Times New Roman" w:hAnsi="Times New Roman" w:cs="Times New Roman"/>
          <w:color w:val="333333"/>
          <w:lang w:eastAsia="cs-CZ"/>
        </w:rPr>
        <w:t xml:space="preserve">ARCH </w:t>
      </w:r>
      <w:r w:rsidR="00F82714" w:rsidRPr="00A12D34">
        <w:rPr>
          <w:rFonts w:ascii="Times New Roman" w:eastAsia="Times New Roman" w:hAnsi="Times New Roman" w:cs="Times New Roman"/>
          <w:color w:val="333333"/>
          <w:lang w:eastAsia="cs-CZ"/>
        </w:rPr>
        <w:t>2017</w:t>
      </w: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. Galavečera se zúčastní architekt a 2 zástupci obcí, jejichž přihlášené dílo postoupilo do 3. kola.</w:t>
      </w:r>
    </w:p>
    <w:p w14:paraId="09C2FFFD" w14:textId="201E6EAB" w:rsid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0942621B" w14:textId="77777777" w:rsidR="00C744EF" w:rsidRDefault="00C744EF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lang w:eastAsia="cs-CZ"/>
        </w:rPr>
      </w:pPr>
    </w:p>
    <w:p w14:paraId="18E338D2" w14:textId="4D31C43E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Porota</w:t>
      </w:r>
    </w:p>
    <w:p w14:paraId="600794B2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odborná porota (2. kolo) je shodná s porotou rozhodující o ceně Architekt roku</w:t>
      </w:r>
    </w:p>
    <w:p w14:paraId="1DE06AA6" w14:textId="77777777" w:rsidR="006A7759" w:rsidRPr="006A7759" w:rsidRDefault="006A7759" w:rsidP="006A775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porota vypisovatelů (3. kolo) je nezávislá a tříčlenná, skládající se vždy po jednom zástupci od každého vypisovatele:</w:t>
      </w:r>
    </w:p>
    <w:p w14:paraId="4568310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492EBC4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</w:t>
      </w:r>
      <w:r w:rsidRPr="003B5ED2">
        <w:rPr>
          <w:rFonts w:ascii="Times New Roman" w:eastAsia="Times New Roman" w:hAnsi="Times New Roman" w:cs="Times New Roman"/>
          <w:color w:val="333333"/>
          <w:lang w:eastAsia="cs-CZ"/>
        </w:rPr>
        <w:t>Ing. Dan Jiránek, Svaz měst a obcí České republiky</w:t>
      </w:r>
    </w:p>
    <w:p w14:paraId="20F8DF1C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Ing. arch. Josef Morkus, Ph.D., Ministerstvo pro místní rozvoj</w:t>
      </w:r>
    </w:p>
    <w:p w14:paraId="0693F251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       Ivan Ryšavý, Moderní obec</w:t>
      </w:r>
    </w:p>
    <w:p w14:paraId="74C3C94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160E211C" w14:textId="20CB9B75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Obě poroty budou přihlášky hodnotit podle výše uvedených kritérií.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t xml:space="preserve"> </w:t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</w:r>
      <w:r w:rsidR="0096098C">
        <w:rPr>
          <w:rFonts w:ascii="Times New Roman" w:eastAsia="Times New Roman" w:hAnsi="Times New Roman" w:cs="Times New Roman"/>
          <w:color w:val="333333"/>
          <w:lang w:eastAsia="cs-CZ"/>
        </w:rPr>
        <w:br/>
        <w:t xml:space="preserve">Do soutěže se může přihlásit obec či architekt, který v posledních pěti letech nevyhrál cenu Architekt obci. </w:t>
      </w:r>
    </w:p>
    <w:p w14:paraId="3718E12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 </w:t>
      </w:r>
    </w:p>
    <w:p w14:paraId="50824E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b/>
          <w:bCs/>
          <w:color w:val="333333"/>
          <w:lang w:eastAsia="cs-CZ"/>
        </w:rPr>
        <w:t>Kontaktní osoba</w:t>
      </w:r>
    </w:p>
    <w:p w14:paraId="320CC966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Mgr. Jindra Tužilová</w:t>
      </w:r>
    </w:p>
    <w:p w14:paraId="2F9714CA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Kancelář Svazu měst a obcí České republiky</w:t>
      </w:r>
    </w:p>
    <w:p w14:paraId="52054ED7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5. května 1640/65 (Kongresové centrum Praha)</w:t>
      </w:r>
    </w:p>
    <w:p w14:paraId="30AE768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140 21 Praha 4</w:t>
      </w:r>
    </w:p>
    <w:p w14:paraId="3007075E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Mob: +420 734 316 479</w:t>
      </w:r>
    </w:p>
    <w:p w14:paraId="18B27C90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Tel: +420 234 709 714</w:t>
      </w:r>
    </w:p>
    <w:p w14:paraId="12616ADF" w14:textId="77777777" w:rsidR="006A7759" w:rsidRPr="006A7759" w:rsidRDefault="006A7759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r w:rsidRPr="006A7759">
        <w:rPr>
          <w:rFonts w:ascii="Times New Roman" w:eastAsia="Times New Roman" w:hAnsi="Times New Roman" w:cs="Times New Roman"/>
          <w:color w:val="333333"/>
          <w:lang w:eastAsia="cs-CZ"/>
        </w:rPr>
        <w:t>email: </w:t>
      </w:r>
      <w:hyperlink r:id="rId9" w:history="1">
        <w:r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tuzilova@smocr.cz</w:t>
        </w:r>
      </w:hyperlink>
    </w:p>
    <w:p w14:paraId="3E4D9639" w14:textId="77777777" w:rsidR="006A7759" w:rsidRPr="006A7759" w:rsidRDefault="00CC0515" w:rsidP="006A77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lang w:eastAsia="cs-CZ"/>
        </w:rPr>
      </w:pPr>
      <w:hyperlink r:id="rId10" w:history="1">
        <w:r w:rsidR="006A7759" w:rsidRPr="006A7759">
          <w:rPr>
            <w:rFonts w:ascii="Times New Roman" w:eastAsia="Times New Roman" w:hAnsi="Times New Roman" w:cs="Times New Roman"/>
            <w:color w:val="000000"/>
            <w:u w:val="single"/>
            <w:lang w:eastAsia="cs-CZ"/>
          </w:rPr>
          <w:t>www.smocr.cz</w:t>
        </w:r>
      </w:hyperlink>
    </w:p>
    <w:p w14:paraId="4188DECD" w14:textId="77777777" w:rsidR="00006F9E" w:rsidRPr="002B0927" w:rsidRDefault="00006F9E" w:rsidP="006A7759">
      <w:pPr>
        <w:rPr>
          <w:rFonts w:ascii="Times New Roman" w:hAnsi="Times New Roman" w:cs="Times New Roman"/>
        </w:rPr>
      </w:pPr>
    </w:p>
    <w:sectPr w:rsidR="00006F9E" w:rsidRPr="002B092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CF2A6" w14:textId="77777777" w:rsidR="00646190" w:rsidRDefault="00646190" w:rsidP="00C744EF">
      <w:pPr>
        <w:spacing w:after="0" w:line="240" w:lineRule="auto"/>
      </w:pPr>
      <w:r>
        <w:separator/>
      </w:r>
    </w:p>
  </w:endnote>
  <w:endnote w:type="continuationSeparator" w:id="0">
    <w:p w14:paraId="5FA608E8" w14:textId="77777777" w:rsidR="00646190" w:rsidRDefault="00646190" w:rsidP="00C74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3716933"/>
      <w:docPartObj>
        <w:docPartGallery w:val="Page Numbers (Bottom of Page)"/>
        <w:docPartUnique/>
      </w:docPartObj>
    </w:sdtPr>
    <w:sdtEndPr/>
    <w:sdtContent>
      <w:p w14:paraId="45B5892B" w14:textId="5B21179C" w:rsidR="00C744EF" w:rsidRDefault="00C744E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515">
          <w:rPr>
            <w:noProof/>
          </w:rPr>
          <w:t>3</w:t>
        </w:r>
        <w:r>
          <w:fldChar w:fldCharType="end"/>
        </w:r>
      </w:p>
    </w:sdtContent>
  </w:sdt>
  <w:p w14:paraId="34D614F3" w14:textId="77777777" w:rsidR="00C744EF" w:rsidRDefault="00C744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0C62C" w14:textId="77777777" w:rsidR="00646190" w:rsidRDefault="00646190" w:rsidP="00C744EF">
      <w:pPr>
        <w:spacing w:after="0" w:line="240" w:lineRule="auto"/>
      </w:pPr>
      <w:r>
        <w:separator/>
      </w:r>
    </w:p>
  </w:footnote>
  <w:footnote w:type="continuationSeparator" w:id="0">
    <w:p w14:paraId="60CF9C31" w14:textId="77777777" w:rsidR="00646190" w:rsidRDefault="00646190" w:rsidP="00C74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22678"/>
    <w:multiLevelType w:val="multilevel"/>
    <w:tmpl w:val="01B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05B53"/>
    <w:multiLevelType w:val="multilevel"/>
    <w:tmpl w:val="B2D8B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41264D"/>
    <w:multiLevelType w:val="multilevel"/>
    <w:tmpl w:val="022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D"/>
    <w:rsid w:val="00006F9E"/>
    <w:rsid w:val="000C79CE"/>
    <w:rsid w:val="00156ADD"/>
    <w:rsid w:val="002B0927"/>
    <w:rsid w:val="002D2CC1"/>
    <w:rsid w:val="00341734"/>
    <w:rsid w:val="003B5ED2"/>
    <w:rsid w:val="00646190"/>
    <w:rsid w:val="006A7759"/>
    <w:rsid w:val="006F7A10"/>
    <w:rsid w:val="007A609D"/>
    <w:rsid w:val="009015F1"/>
    <w:rsid w:val="0096098C"/>
    <w:rsid w:val="00A12D34"/>
    <w:rsid w:val="00A62090"/>
    <w:rsid w:val="00B23172"/>
    <w:rsid w:val="00BD6BC9"/>
    <w:rsid w:val="00C4172E"/>
    <w:rsid w:val="00C73AE4"/>
    <w:rsid w:val="00C744EF"/>
    <w:rsid w:val="00CC0515"/>
    <w:rsid w:val="00D34D09"/>
    <w:rsid w:val="00DC28A6"/>
    <w:rsid w:val="00E509EF"/>
    <w:rsid w:val="00F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5E4EF"/>
  <w15:docId w15:val="{2259E750-03BA-4380-8E6A-19C22FA3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44EF"/>
  </w:style>
  <w:style w:type="paragraph" w:styleId="Zpat">
    <w:name w:val="footer"/>
    <w:basedOn w:val="Normln"/>
    <w:link w:val="ZpatChar"/>
    <w:uiPriority w:val="99"/>
    <w:unhideWhenUsed/>
    <w:rsid w:val="00C74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44EF"/>
  </w:style>
  <w:style w:type="paragraph" w:styleId="Textbubliny">
    <w:name w:val="Balloon Text"/>
    <w:basedOn w:val="Normln"/>
    <w:link w:val="TextbublinyChar"/>
    <w:uiPriority w:val="99"/>
    <w:semiHidden/>
    <w:unhideWhenUsed/>
    <w:rsid w:val="00C74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4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827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27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27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7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7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1577">
              <w:marLeft w:val="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zilova@smocr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uzilova@smocr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mocr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uzilova@smoc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ABF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Tužilová Jindra</dc:creator>
  <cp:lastModifiedBy>Tužilová Jindra</cp:lastModifiedBy>
  <cp:revision>2</cp:revision>
  <cp:lastPrinted>2017-05-10T16:41:00Z</cp:lastPrinted>
  <dcterms:created xsi:type="dcterms:W3CDTF">2017-06-08T10:58:00Z</dcterms:created>
  <dcterms:modified xsi:type="dcterms:W3CDTF">2017-06-08T10:58:00Z</dcterms:modified>
</cp:coreProperties>
</file>