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33F6" w:rsidRDefault="00C133F6" w:rsidP="00254D1D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Města a obce ve Středočeském kraj</w:t>
      </w:r>
      <w:r w:rsidR="00725A6F">
        <w:rPr>
          <w:rFonts w:ascii="Arial" w:hAnsi="Arial" w:cs="Arial"/>
          <w:b/>
          <w:color w:val="1F497D" w:themeColor="text2"/>
          <w:szCs w:val="24"/>
        </w:rPr>
        <w:t>i chtějí přilákat více turistů</w:t>
      </w:r>
      <w:r>
        <w:rPr>
          <w:rFonts w:ascii="Arial" w:hAnsi="Arial" w:cs="Arial"/>
          <w:b/>
          <w:color w:val="1F497D" w:themeColor="text2"/>
          <w:szCs w:val="24"/>
        </w:rPr>
        <w:t xml:space="preserve"> – rozvojem Brd </w:t>
      </w:r>
    </w:p>
    <w:p w:rsidR="00CB55AA" w:rsidRPr="00CB55AA" w:rsidRDefault="00C133F6" w:rsidP="00254D1D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a zlepšením životního prostředí i dopravy díky dotacím</w:t>
      </w:r>
    </w:p>
    <w:p w:rsidR="00CB55AA" w:rsidRPr="00CB55AA" w:rsidRDefault="00955551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15</w:t>
      </w:r>
      <w:r w:rsidR="00B40CF1">
        <w:rPr>
          <w:rFonts w:ascii="Arial" w:hAnsi="Arial" w:cs="Arial"/>
          <w:color w:val="000000" w:themeColor="text1"/>
          <w:sz w:val="20"/>
          <w:szCs w:val="20"/>
        </w:rPr>
        <w:t>. března 2017</w:t>
      </w:r>
    </w:p>
    <w:p w:rsidR="00CB55AA" w:rsidRDefault="00CB55AA" w:rsidP="00254D1D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1FCA" w:rsidRPr="00C133F6" w:rsidRDefault="00C133F6" w:rsidP="00254D1D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>Podle posledních informaci se v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>e S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tředočeském kraji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daří žádat o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dotace, které 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pomáhají rozvoji měst a obcí.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>Dva týdny před ukončením re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gistrace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do výzvy „Vybrané úseky silnic II. a III. třídy“ 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z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>Integrovaného regionálního operačního programu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(IROP) byl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Středočeský kraj 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druhý v republice co do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>počtu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podaných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žádostí.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amosprávy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ve středních Čechách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chtějí kromě dopravní obslužnosti</w:t>
      </w:r>
      <w:r w:rsidR="00725A6F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zlepšit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 xml:space="preserve"> také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ovzduší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Pomoci by mělo téměř 52 milionů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korun z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II. kola tzv. kotlíkových dotací.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záměr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přilákat více turistů pak</w:t>
      </w:r>
      <w:r w:rsidR="00254D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>má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 xml:space="preserve"> podpořit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plánovaná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 xml:space="preserve"> krajská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>agentura na</w:t>
      </w:r>
      <w:r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ochranu a přeměnu Brd. 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>I to</w:t>
      </w:r>
      <w:r w:rsidR="00725A6F">
        <w:rPr>
          <w:rFonts w:ascii="Arial" w:hAnsi="Arial" w:cs="Arial"/>
          <w:b/>
          <w:color w:val="000000" w:themeColor="text1"/>
          <w:sz w:val="20"/>
          <w:szCs w:val="20"/>
        </w:rPr>
        <w:t xml:space="preserve"> zaznělo</w:t>
      </w:r>
      <w:r w:rsidR="00CE1FCA" w:rsidRPr="00C133F6">
        <w:rPr>
          <w:rFonts w:ascii="Arial" w:hAnsi="Arial" w:cs="Arial"/>
          <w:b/>
          <w:color w:val="000000" w:themeColor="text1"/>
          <w:sz w:val="20"/>
          <w:szCs w:val="20"/>
        </w:rPr>
        <w:t xml:space="preserve"> na Krajském setkání pro Prahu a Středočeský kraj.</w:t>
      </w:r>
    </w:p>
    <w:p w:rsidR="00214E7A" w:rsidRPr="00C133F6" w:rsidRDefault="00214E7A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1FCA" w:rsidRPr="00725A6F" w:rsidRDefault="00254D1D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5A6F">
        <w:rPr>
          <w:rFonts w:ascii="Arial" w:hAnsi="Arial" w:cs="Arial"/>
          <w:color w:val="000000" w:themeColor="text1"/>
          <w:sz w:val="20"/>
          <w:szCs w:val="20"/>
        </w:rPr>
        <w:t xml:space="preserve">Druhé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kolo programu</w:t>
      </w:r>
      <w:r w:rsidRPr="00725A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kotlíkových dotací, realizovaného ve spolupráci s Ministerstvem životního prostředí ČR, ve středních Čechách vyhlásili 7. března 2017. Na výměnu zdrojů tepla na pevná paliva mohou majitelé rodinných domů čerpat dotace</w:t>
      </w:r>
      <w:r w:rsidRPr="00725A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 xml:space="preserve">do roku 2018. 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 xml:space="preserve">Alokaci, kterou mají ve Středočeském kraji k dispozici, se podařilo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o 10 procent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 xml:space="preserve"> navýšit, a to na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51,78 milionu korun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 xml:space="preserve">Peníze podle Evropské komise 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 xml:space="preserve">musí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použ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 xml:space="preserve">ít </w:t>
      </w:r>
      <w:r w:rsidRPr="00725A6F">
        <w:rPr>
          <w:rFonts w:ascii="Arial" w:hAnsi="Arial" w:cs="Arial"/>
          <w:color w:val="000000" w:themeColor="text1"/>
          <w:sz w:val="20"/>
          <w:szCs w:val="20"/>
        </w:rPr>
        <w:t xml:space="preserve">na tepelná čerpadla nebo kotle na tuhá paliva, které 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spalují výhradně biomasu. Na rozdíl od prvního kola kotlíkových dotací je nyní vyjmuta možnost pořídit si dotovaný uhelný kotel, plynový kote</w:t>
      </w:r>
      <w:r w:rsidRPr="00725A6F">
        <w:rPr>
          <w:rFonts w:ascii="Arial" w:hAnsi="Arial" w:cs="Arial"/>
          <w:color w:val="000000" w:themeColor="text1"/>
          <w:sz w:val="20"/>
          <w:szCs w:val="20"/>
        </w:rPr>
        <w:t>l nebo kotel kombinovaný, v kterém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 xml:space="preserve"> je možné topit vedle obnovitelného paliva také palivem fosilním. </w:t>
      </w:r>
      <w:r w:rsidR="00214E7A" w:rsidRPr="00725A6F">
        <w:rPr>
          <w:rFonts w:ascii="Arial" w:hAnsi="Arial" w:cs="Arial"/>
          <w:color w:val="000000" w:themeColor="text1"/>
          <w:sz w:val="20"/>
          <w:szCs w:val="20"/>
        </w:rPr>
        <w:t>N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>a znečištění ovzduší zejména v menších obcích a městech se nejvíce podílejí</w:t>
      </w:r>
      <w:r w:rsidRPr="00725A6F">
        <w:rPr>
          <w:rFonts w:ascii="Arial" w:hAnsi="Arial" w:cs="Arial"/>
          <w:color w:val="000000" w:themeColor="text1"/>
          <w:sz w:val="20"/>
          <w:szCs w:val="20"/>
        </w:rPr>
        <w:t xml:space="preserve"> lokální topeniště. Tedy ti, co</w:t>
      </w:r>
      <w:r w:rsidR="00CE1FCA" w:rsidRPr="00725A6F">
        <w:rPr>
          <w:rFonts w:ascii="Arial" w:hAnsi="Arial" w:cs="Arial"/>
          <w:color w:val="000000" w:themeColor="text1"/>
          <w:sz w:val="20"/>
          <w:szCs w:val="20"/>
        </w:rPr>
        <w:t xml:space="preserve"> mají zastaralé kotle na uhlí. </w:t>
      </w:r>
    </w:p>
    <w:p w:rsidR="00214E7A" w:rsidRPr="00C133F6" w:rsidRDefault="00214E7A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14E7A" w:rsidRPr="00C133F6" w:rsidRDefault="00214E7A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3F6">
        <w:rPr>
          <w:rFonts w:ascii="Arial" w:hAnsi="Arial" w:cs="Arial"/>
          <w:color w:val="000000" w:themeColor="text1"/>
          <w:sz w:val="20"/>
          <w:szCs w:val="20"/>
        </w:rPr>
        <w:t>Ve Středočeském kraji se zapojují také do výzvy „Vybrané úseky silnic II. a III. třídy“ z IROP.  Chtějí do ní registrovat dalších šest projektových žádostí za cca 715 milionů korun a zl</w:t>
      </w:r>
      <w:r w:rsidR="00254D1D">
        <w:rPr>
          <w:rFonts w:ascii="Arial" w:hAnsi="Arial" w:cs="Arial"/>
          <w:color w:val="000000" w:themeColor="text1"/>
          <w:sz w:val="20"/>
          <w:szCs w:val="20"/>
        </w:rPr>
        <w:t>epšit tak dopravní obslužnosti</w:t>
      </w:r>
      <w:r w:rsidRPr="00C133F6">
        <w:rPr>
          <w:rFonts w:ascii="Arial" w:hAnsi="Arial" w:cs="Arial"/>
          <w:color w:val="000000" w:themeColor="text1"/>
          <w:sz w:val="20"/>
          <w:szCs w:val="20"/>
        </w:rPr>
        <w:t xml:space="preserve">. Dosud kraj do tohoto evropského programu zaregistroval patnáct projektů za celkem 710 milionů korun. </w:t>
      </w:r>
    </w:p>
    <w:p w:rsidR="00214E7A" w:rsidRPr="00C133F6" w:rsidRDefault="00214E7A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E1FCA" w:rsidRPr="00C133F6" w:rsidRDefault="00214E7A" w:rsidP="00254D1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33F6">
        <w:rPr>
          <w:rFonts w:ascii="Arial" w:hAnsi="Arial" w:cs="Arial"/>
          <w:color w:val="000000" w:themeColor="text1"/>
          <w:sz w:val="20"/>
          <w:szCs w:val="20"/>
        </w:rPr>
        <w:t xml:space="preserve">Velkým tématem Středočeského kraje a Prahy je </w:t>
      </w:r>
      <w:r w:rsidR="00254D1D">
        <w:rPr>
          <w:rFonts w:ascii="Arial" w:hAnsi="Arial" w:cs="Arial"/>
          <w:color w:val="000000" w:themeColor="text1"/>
          <w:sz w:val="20"/>
          <w:szCs w:val="20"/>
        </w:rPr>
        <w:t>rovněž</w:t>
      </w:r>
      <w:r w:rsidRPr="00C133F6">
        <w:rPr>
          <w:rFonts w:ascii="Arial" w:hAnsi="Arial" w:cs="Arial"/>
          <w:color w:val="000000" w:themeColor="text1"/>
          <w:sz w:val="20"/>
          <w:szCs w:val="20"/>
        </w:rPr>
        <w:t xml:space="preserve"> cestovní ruch. Zatímco Praha v žebříčcích zájmu turistů dlouhodobě v rámci České republiky vede, následovaná zpravidla Českým Krumlovem, ve Středočeském kraji je situace odlišná. Proto se region snaží podpořit zájem o krásy daného území. Aktuálně například podporou rozvoje Brd. </w:t>
      </w:r>
      <w:r w:rsidR="00CE1FCA" w:rsidRPr="00C133F6">
        <w:rPr>
          <w:rFonts w:ascii="Arial" w:hAnsi="Arial" w:cs="Arial"/>
          <w:color w:val="000000" w:themeColor="text1"/>
          <w:sz w:val="20"/>
          <w:szCs w:val="20"/>
        </w:rPr>
        <w:t>Chce založit vlastní agenturu, která by pomohla s ochranou a přeměnou to</w:t>
      </w:r>
      <w:r w:rsidRPr="00C133F6">
        <w:rPr>
          <w:rFonts w:ascii="Arial" w:hAnsi="Arial" w:cs="Arial"/>
          <w:color w:val="000000" w:themeColor="text1"/>
          <w:sz w:val="20"/>
          <w:szCs w:val="20"/>
        </w:rPr>
        <w:t>hoto bývalého vojenského území</w:t>
      </w:r>
      <w:r w:rsidR="00C133F6" w:rsidRPr="00C133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1FCA" w:rsidRPr="00C133F6">
        <w:rPr>
          <w:rFonts w:ascii="Arial" w:hAnsi="Arial" w:cs="Arial"/>
          <w:color w:val="000000" w:themeColor="text1"/>
          <w:sz w:val="20"/>
          <w:szCs w:val="20"/>
        </w:rPr>
        <w:t>podle potřeb turistů. Jedn</w:t>
      </w:r>
      <w:r w:rsidRPr="00C133F6">
        <w:rPr>
          <w:rFonts w:ascii="Arial" w:hAnsi="Arial" w:cs="Arial"/>
          <w:color w:val="000000" w:themeColor="text1"/>
          <w:sz w:val="20"/>
          <w:szCs w:val="20"/>
        </w:rPr>
        <w:t>ím z prvních úkolů agentury má být</w:t>
      </w:r>
      <w:r w:rsidR="00CE1FCA" w:rsidRPr="00C133F6">
        <w:rPr>
          <w:rFonts w:ascii="Arial" w:hAnsi="Arial" w:cs="Arial"/>
          <w:color w:val="000000" w:themeColor="text1"/>
          <w:sz w:val="20"/>
          <w:szCs w:val="20"/>
        </w:rPr>
        <w:t xml:space="preserve"> vyznačení cyklistických tras. V Brdech by jich mohlo vést víc než 250 kilometrů. Středočeský kraj chce na vzniku organizace spolupracovat s Plzeňským krajem a okolními městy a obcemi. Bývalé vojenské území s rozlohou 345 kilometrů čtverečních se otevřelo veřejnosti 1. ledna 2016.</w:t>
      </w:r>
    </w:p>
    <w:p w:rsidR="00DA2640" w:rsidRDefault="00DA2640" w:rsidP="00254D1D">
      <w:pPr>
        <w:spacing w:line="260" w:lineRule="atLeast"/>
        <w:rPr>
          <w:rFonts w:ascii="Arial" w:hAnsi="Arial" w:cs="Arial"/>
          <w:color w:val="FF0000"/>
          <w:sz w:val="20"/>
          <w:szCs w:val="20"/>
        </w:rPr>
      </w:pPr>
    </w:p>
    <w:p w:rsidR="00B40CF1" w:rsidRPr="004352FE" w:rsidRDefault="00B40CF1" w:rsidP="00254D1D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352FE">
        <w:rPr>
          <w:rFonts w:ascii="Arial" w:hAnsi="Arial" w:cs="Arial"/>
          <w:color w:val="000000"/>
          <w:sz w:val="20"/>
          <w:szCs w:val="20"/>
        </w:rPr>
        <w:t xml:space="preserve">Generálními partnery Krajských setkání 2017 je Česká spořitelna a ČEZ. Partnery společnosti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Asekol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Clean4you,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Colmex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Empemont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, I-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Tech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Czech, Microsoft Czech Republic,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Opravsil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Poklopsystem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Wolters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Kluwer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. Mediálními partnery jsou Lidové noviny, MF Dnes, Parlamentní listy, Veřejná správa a časopis Svazu Informační Servis (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). </w:t>
      </w:r>
    </w:p>
    <w:p w:rsidR="00B40CF1" w:rsidRDefault="00B40CF1" w:rsidP="00254D1D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40CF1" w:rsidRPr="004352FE" w:rsidRDefault="00B40CF1" w:rsidP="00254D1D">
      <w:pPr>
        <w:shd w:val="clear" w:color="auto" w:fill="FFFFFF"/>
        <w:spacing w:line="260" w:lineRule="atLeast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Další krajské setkání se </w:t>
      </w:r>
      <w:r w:rsidR="00254D1D">
        <w:rPr>
          <w:rFonts w:ascii="Arial" w:hAnsi="Arial" w:cs="Arial"/>
          <w:color w:val="000000"/>
          <w:sz w:val="20"/>
          <w:szCs w:val="20"/>
        </w:rPr>
        <w:t>uskuteční v úterý 21. března 2017 v Plzni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56F9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0CF1" w:rsidRDefault="00B40CF1" w:rsidP="00254D1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55944" w:rsidRDefault="00B40CF1" w:rsidP="00254D1D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Pr="005D25DF" w:rsidRDefault="00B40CF1" w:rsidP="00254D1D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B40CF1" w:rsidRPr="00725A6F" w:rsidRDefault="00B40CF1" w:rsidP="00725A6F">
      <w:pPr>
        <w:pStyle w:val="Odstavecseseznamem"/>
        <w:spacing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</w:t>
      </w:r>
      <w:bookmarkStart w:id="0" w:name="_GoBack"/>
      <w:bookmarkEnd w:id="0"/>
    </w:p>
    <w:sectPr w:rsidR="00B40CF1" w:rsidRPr="00725A6F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EB" w:rsidRDefault="001D66EB" w:rsidP="00BE408B">
      <w:r>
        <w:separator/>
      </w:r>
    </w:p>
  </w:endnote>
  <w:endnote w:type="continuationSeparator" w:id="0">
    <w:p w:rsidR="001D66EB" w:rsidRDefault="001D66EB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EB" w:rsidRDefault="001D66EB" w:rsidP="00BE408B">
      <w:r>
        <w:separator/>
      </w:r>
    </w:p>
  </w:footnote>
  <w:footnote w:type="continuationSeparator" w:id="0">
    <w:p w:rsidR="001D66EB" w:rsidRDefault="001D66EB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8B" w:rsidRDefault="00BE408B">
    <w:pPr>
      <w:pStyle w:val="Zhlav"/>
    </w:pPr>
  </w:p>
  <w:p w:rsidR="00BE408B" w:rsidRDefault="00BE40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D9"/>
    <w:rsid w:val="00101D48"/>
    <w:rsid w:val="00171121"/>
    <w:rsid w:val="001A1616"/>
    <w:rsid w:val="001D66EB"/>
    <w:rsid w:val="001E3E27"/>
    <w:rsid w:val="00210BF0"/>
    <w:rsid w:val="00214E7A"/>
    <w:rsid w:val="00245919"/>
    <w:rsid w:val="00254D1D"/>
    <w:rsid w:val="002F762B"/>
    <w:rsid w:val="00345E86"/>
    <w:rsid w:val="00387EF4"/>
    <w:rsid w:val="003D1EFE"/>
    <w:rsid w:val="00404612"/>
    <w:rsid w:val="004530F4"/>
    <w:rsid w:val="00516E5D"/>
    <w:rsid w:val="005266D0"/>
    <w:rsid w:val="005E36F7"/>
    <w:rsid w:val="0062066B"/>
    <w:rsid w:val="00725A6F"/>
    <w:rsid w:val="00773765"/>
    <w:rsid w:val="007756CA"/>
    <w:rsid w:val="007A0010"/>
    <w:rsid w:val="007E6C89"/>
    <w:rsid w:val="0085383F"/>
    <w:rsid w:val="00955551"/>
    <w:rsid w:val="00971211"/>
    <w:rsid w:val="00990CE3"/>
    <w:rsid w:val="00AD552C"/>
    <w:rsid w:val="00B0112A"/>
    <w:rsid w:val="00B40CF1"/>
    <w:rsid w:val="00B558D7"/>
    <w:rsid w:val="00BB47F2"/>
    <w:rsid w:val="00BC45FE"/>
    <w:rsid w:val="00BD18A6"/>
    <w:rsid w:val="00BE408B"/>
    <w:rsid w:val="00C133F6"/>
    <w:rsid w:val="00C56F9A"/>
    <w:rsid w:val="00CB4865"/>
    <w:rsid w:val="00CB55AA"/>
    <w:rsid w:val="00CC5C92"/>
    <w:rsid w:val="00CE1FCA"/>
    <w:rsid w:val="00D4567F"/>
    <w:rsid w:val="00D509B8"/>
    <w:rsid w:val="00D753E9"/>
    <w:rsid w:val="00D82200"/>
    <w:rsid w:val="00D87738"/>
    <w:rsid w:val="00DA2640"/>
    <w:rsid w:val="00DF51D9"/>
    <w:rsid w:val="00E32DFB"/>
    <w:rsid w:val="00E41F0C"/>
    <w:rsid w:val="00E621E8"/>
    <w:rsid w:val="00ED73FE"/>
    <w:rsid w:val="00F20D87"/>
    <w:rsid w:val="00F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E1F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E1F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1FCA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E1F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E1FC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E1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E1FC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E1FC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1FCA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E1FC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E1FC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E1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0664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92816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ocr.cz/cz/nase-akce/krajska-setkani/krajska-setkani-2017/krajska-setkani-2017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4</cp:revision>
  <dcterms:created xsi:type="dcterms:W3CDTF">2017-04-06T03:34:00Z</dcterms:created>
  <dcterms:modified xsi:type="dcterms:W3CDTF">2017-04-06T04:14:00Z</dcterms:modified>
</cp:coreProperties>
</file>