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610" w:rsidRDefault="00115610" w:rsidP="00872C7D">
      <w:pPr>
        <w:spacing w:after="0" w:line="240" w:lineRule="auto"/>
        <w:rPr>
          <w:rFonts w:ascii="Times New Roman" w:hAnsi="Times New Roman" w:cs="Times New Roman"/>
          <w:sz w:val="24"/>
          <w:szCs w:val="24"/>
        </w:rPr>
      </w:pPr>
      <w:bookmarkStart w:id="0" w:name="_GoBack"/>
      <w:bookmarkEnd w:id="0"/>
    </w:p>
    <w:p w:rsidR="00380FB4" w:rsidRDefault="00380FB4" w:rsidP="00872C7D">
      <w:pPr>
        <w:spacing w:after="0" w:line="240" w:lineRule="auto"/>
        <w:rPr>
          <w:rFonts w:ascii="Times New Roman" w:hAnsi="Times New Roman" w:cs="Times New Roman"/>
          <w:sz w:val="24"/>
          <w:szCs w:val="24"/>
        </w:rPr>
      </w:pPr>
    </w:p>
    <w:p w:rsidR="00380FB4" w:rsidRPr="007F6F0F" w:rsidRDefault="00380FB4" w:rsidP="007F6F0F">
      <w:pPr>
        <w:spacing w:after="0" w:line="240" w:lineRule="auto"/>
        <w:jc w:val="center"/>
        <w:rPr>
          <w:rFonts w:ascii="Times New Roman" w:hAnsi="Times New Roman" w:cs="Times New Roman"/>
          <w:b/>
          <w:sz w:val="24"/>
          <w:szCs w:val="24"/>
        </w:rPr>
      </w:pPr>
      <w:r w:rsidRPr="007F6F0F">
        <w:rPr>
          <w:rFonts w:ascii="Times New Roman" w:hAnsi="Times New Roman" w:cs="Times New Roman"/>
          <w:b/>
          <w:sz w:val="24"/>
          <w:szCs w:val="24"/>
        </w:rPr>
        <w:t>Reakce MF</w:t>
      </w:r>
      <w:r w:rsidR="007F6F0F" w:rsidRPr="007F6F0F">
        <w:rPr>
          <w:rFonts w:ascii="Times New Roman" w:hAnsi="Times New Roman" w:cs="Times New Roman"/>
          <w:b/>
          <w:sz w:val="24"/>
          <w:szCs w:val="24"/>
        </w:rPr>
        <w:t xml:space="preserve"> </w:t>
      </w:r>
      <w:r w:rsidRPr="007F6F0F">
        <w:rPr>
          <w:rFonts w:ascii="Times New Roman" w:hAnsi="Times New Roman" w:cs="Times New Roman"/>
          <w:b/>
          <w:sz w:val="24"/>
          <w:szCs w:val="24"/>
        </w:rPr>
        <w:t>ČR na problematické oblasti zákona č. 250/2000 Sb., o rozpočtových pravidlech územních rozpočtů a rozpočtovou skladbu s komentářem</w:t>
      </w:r>
    </w:p>
    <w:p w:rsidR="007F6F0F" w:rsidRDefault="007F6F0F" w:rsidP="00872C7D">
      <w:pPr>
        <w:spacing w:after="0" w:line="240" w:lineRule="auto"/>
        <w:rPr>
          <w:rFonts w:ascii="Times New Roman" w:hAnsi="Times New Roman" w:cs="Times New Roman"/>
          <w:sz w:val="24"/>
          <w:szCs w:val="24"/>
        </w:rPr>
      </w:pPr>
    </w:p>
    <w:p w:rsidR="00115610" w:rsidRDefault="00277ADF" w:rsidP="0087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Dotazy a komentáře: Ivana Schneiderová </w:t>
      </w:r>
    </w:p>
    <w:p w:rsidR="00277ADF" w:rsidRDefault="00277ADF" w:rsidP="00872C7D">
      <w:pPr>
        <w:spacing w:after="0" w:line="240" w:lineRule="auto"/>
        <w:rPr>
          <w:rFonts w:ascii="Times New Roman" w:hAnsi="Times New Roman" w:cs="Times New Roman"/>
          <w:sz w:val="24"/>
          <w:szCs w:val="24"/>
        </w:rPr>
      </w:pPr>
    </w:p>
    <w:p w:rsidR="00115610" w:rsidRPr="0098337C" w:rsidRDefault="00115610" w:rsidP="00872C7D">
      <w:pPr>
        <w:spacing w:after="0" w:line="240" w:lineRule="auto"/>
        <w:rPr>
          <w:rFonts w:ascii="Times New Roman" w:hAnsi="Times New Roman" w:cs="Times New Roman"/>
          <w:sz w:val="24"/>
          <w:szCs w:val="24"/>
        </w:rPr>
      </w:pPr>
      <w:r w:rsidRPr="0098337C">
        <w:rPr>
          <w:rFonts w:ascii="Times New Roman" w:hAnsi="Times New Roman" w:cs="Times New Roman"/>
          <w:sz w:val="24"/>
          <w:szCs w:val="24"/>
        </w:rPr>
        <w:t xml:space="preserve">Úvod: </w:t>
      </w:r>
    </w:p>
    <w:p w:rsidR="00380FB4" w:rsidRPr="0098337C" w:rsidRDefault="00380FB4" w:rsidP="007F6F0F">
      <w:pPr>
        <w:spacing w:after="0" w:line="240" w:lineRule="auto"/>
        <w:jc w:val="both"/>
        <w:rPr>
          <w:rFonts w:ascii="Times New Roman" w:hAnsi="Times New Roman" w:cs="Times New Roman"/>
          <w:sz w:val="24"/>
          <w:szCs w:val="24"/>
        </w:rPr>
      </w:pPr>
      <w:r w:rsidRPr="0098337C">
        <w:rPr>
          <w:rFonts w:ascii="Times New Roman" w:hAnsi="Times New Roman" w:cs="Times New Roman"/>
          <w:sz w:val="24"/>
          <w:szCs w:val="24"/>
        </w:rPr>
        <w:t>Svaz měst a obcí zaslal v červnu 2016 na Ministerstvo financí dotazy k zákonu č. 250/2000 Sb. a k některým oblastem rozpočtové skladby. MF zaslalo SMO odpovědi počátkem listopadu 2016, které byly na stránkách SMO zveřejněny. S ohledem na vypořádání připomínek 15. novely vyhlášky o rozpočtové skladbě došlo k nějakým úpravám, o kterých je třeba odbornou veřejnost včas informovat</w:t>
      </w:r>
      <w:r w:rsidR="004B1CB6">
        <w:rPr>
          <w:rFonts w:ascii="Times New Roman" w:hAnsi="Times New Roman" w:cs="Times New Roman"/>
          <w:sz w:val="24"/>
          <w:szCs w:val="24"/>
        </w:rPr>
        <w:t>.</w:t>
      </w:r>
      <w:r w:rsidRPr="0098337C">
        <w:rPr>
          <w:rFonts w:ascii="Times New Roman" w:hAnsi="Times New Roman" w:cs="Times New Roman"/>
          <w:sz w:val="24"/>
          <w:szCs w:val="24"/>
        </w:rPr>
        <w:t xml:space="preserve"> </w:t>
      </w:r>
      <w:r w:rsidR="004B1CB6">
        <w:rPr>
          <w:rFonts w:ascii="Times New Roman" w:hAnsi="Times New Roman" w:cs="Times New Roman"/>
          <w:sz w:val="24"/>
          <w:szCs w:val="24"/>
        </w:rPr>
        <w:t xml:space="preserve">Předkládáme aktualizovaný materiál. </w:t>
      </w:r>
    </w:p>
    <w:p w:rsidR="007F6F0F" w:rsidRDefault="007F6F0F" w:rsidP="00872C7D">
      <w:pPr>
        <w:spacing w:after="0" w:line="240" w:lineRule="auto"/>
        <w:rPr>
          <w:rFonts w:ascii="Times New Roman" w:hAnsi="Times New Roman" w:cs="Times New Roman"/>
          <w:sz w:val="24"/>
          <w:szCs w:val="24"/>
        </w:rPr>
      </w:pPr>
    </w:p>
    <w:p w:rsidR="00380FB4" w:rsidRPr="0098337C" w:rsidRDefault="00380FB4" w:rsidP="00872C7D">
      <w:pPr>
        <w:spacing w:after="0" w:line="240" w:lineRule="auto"/>
        <w:rPr>
          <w:rFonts w:ascii="Times New Roman" w:hAnsi="Times New Roman" w:cs="Times New Roman"/>
          <w:sz w:val="24"/>
          <w:szCs w:val="24"/>
        </w:rPr>
      </w:pPr>
      <w:r w:rsidRPr="0098337C">
        <w:rPr>
          <w:rFonts w:ascii="Times New Roman" w:hAnsi="Times New Roman" w:cs="Times New Roman"/>
          <w:sz w:val="24"/>
          <w:szCs w:val="24"/>
        </w:rPr>
        <w:t xml:space="preserve">Zde uvedená informace o reakci MF na dotazy SMO má části: </w:t>
      </w:r>
    </w:p>
    <w:p w:rsidR="00380FB4" w:rsidRPr="0098337C" w:rsidRDefault="00380FB4" w:rsidP="00872C7D">
      <w:pPr>
        <w:pStyle w:val="Odstavecseseznamem"/>
        <w:numPr>
          <w:ilvl w:val="0"/>
          <w:numId w:val="19"/>
        </w:numPr>
        <w:spacing w:after="0" w:line="240" w:lineRule="auto"/>
        <w:rPr>
          <w:rFonts w:ascii="Times New Roman" w:hAnsi="Times New Roman" w:cs="Times New Roman"/>
          <w:sz w:val="24"/>
          <w:szCs w:val="24"/>
        </w:rPr>
      </w:pPr>
      <w:r w:rsidRPr="0098337C">
        <w:rPr>
          <w:rFonts w:ascii="Times New Roman" w:hAnsi="Times New Roman" w:cs="Times New Roman"/>
          <w:sz w:val="24"/>
          <w:szCs w:val="24"/>
        </w:rPr>
        <w:t>Dotazy, odpovědi MF a komentář autora k zákonu č. 250/2000 Sb. v oblasti rozpočtového procesu</w:t>
      </w:r>
    </w:p>
    <w:p w:rsidR="00380FB4" w:rsidRPr="0098337C" w:rsidRDefault="00380FB4" w:rsidP="00872C7D">
      <w:pPr>
        <w:pStyle w:val="Odstavecseseznamem"/>
        <w:numPr>
          <w:ilvl w:val="0"/>
          <w:numId w:val="19"/>
        </w:numPr>
        <w:spacing w:after="0" w:line="240" w:lineRule="auto"/>
        <w:rPr>
          <w:rFonts w:ascii="Times New Roman" w:hAnsi="Times New Roman" w:cs="Times New Roman"/>
          <w:sz w:val="24"/>
          <w:szCs w:val="24"/>
        </w:rPr>
      </w:pPr>
      <w:r w:rsidRPr="0098337C">
        <w:rPr>
          <w:rFonts w:ascii="Times New Roman" w:hAnsi="Times New Roman" w:cs="Times New Roman"/>
          <w:sz w:val="24"/>
          <w:szCs w:val="24"/>
        </w:rPr>
        <w:t xml:space="preserve">Dotazy, řešení problematiky v 15. novele vyhlášky o rozpočtové skladbě, která má být účinná od </w:t>
      </w:r>
      <w:proofErr w:type="gramStart"/>
      <w:r w:rsidRPr="0098337C">
        <w:rPr>
          <w:rFonts w:ascii="Times New Roman" w:hAnsi="Times New Roman" w:cs="Times New Roman"/>
          <w:sz w:val="24"/>
          <w:szCs w:val="24"/>
        </w:rPr>
        <w:t>1.1.2017</w:t>
      </w:r>
      <w:proofErr w:type="gramEnd"/>
      <w:r w:rsidRPr="0098337C">
        <w:rPr>
          <w:rFonts w:ascii="Times New Roman" w:hAnsi="Times New Roman" w:cs="Times New Roman"/>
          <w:sz w:val="24"/>
          <w:szCs w:val="24"/>
        </w:rPr>
        <w:t xml:space="preserve">  a komentář autora k rozpočtové skladbě </w:t>
      </w:r>
    </w:p>
    <w:p w:rsidR="00380FB4" w:rsidRDefault="00380FB4" w:rsidP="00872C7D">
      <w:pPr>
        <w:spacing w:after="0" w:line="240" w:lineRule="auto"/>
        <w:rPr>
          <w:rFonts w:ascii="Times New Roman" w:hAnsi="Times New Roman" w:cs="Times New Roman"/>
          <w:b/>
          <w:i/>
          <w:sz w:val="24"/>
          <w:szCs w:val="24"/>
        </w:rPr>
      </w:pPr>
    </w:p>
    <w:p w:rsidR="00380FB4" w:rsidRDefault="00380FB4" w:rsidP="00872C7D">
      <w:pPr>
        <w:spacing w:after="0" w:line="240" w:lineRule="auto"/>
        <w:rPr>
          <w:rFonts w:ascii="Times New Roman" w:hAnsi="Times New Roman" w:cs="Times New Roman"/>
          <w:b/>
          <w:i/>
          <w:sz w:val="24"/>
          <w:szCs w:val="24"/>
        </w:rPr>
      </w:pPr>
    </w:p>
    <w:p w:rsidR="00380FB4" w:rsidRDefault="00380FB4" w:rsidP="00872C7D">
      <w:pPr>
        <w:spacing w:after="0" w:line="240" w:lineRule="auto"/>
        <w:rPr>
          <w:rFonts w:ascii="Times New Roman" w:hAnsi="Times New Roman" w:cs="Times New Roman"/>
          <w:b/>
          <w:i/>
          <w:sz w:val="24"/>
          <w:szCs w:val="24"/>
        </w:rPr>
      </w:pPr>
    </w:p>
    <w:p w:rsidR="00380FB4" w:rsidRPr="007F6F0F" w:rsidRDefault="00380FB4" w:rsidP="007F6F0F">
      <w:pPr>
        <w:spacing w:after="0" w:line="240" w:lineRule="auto"/>
        <w:jc w:val="both"/>
        <w:rPr>
          <w:rFonts w:ascii="Times New Roman" w:hAnsi="Times New Roman" w:cs="Times New Roman"/>
          <w:b/>
          <w:i/>
          <w:sz w:val="24"/>
          <w:szCs w:val="24"/>
        </w:rPr>
      </w:pPr>
    </w:p>
    <w:p w:rsidR="00380FB4" w:rsidRPr="007F6F0F" w:rsidRDefault="00380FB4" w:rsidP="007F6F0F">
      <w:pPr>
        <w:pStyle w:val="Odstavecseseznamem"/>
        <w:numPr>
          <w:ilvl w:val="0"/>
          <w:numId w:val="20"/>
        </w:numPr>
        <w:spacing w:after="0" w:line="240" w:lineRule="auto"/>
        <w:jc w:val="both"/>
        <w:rPr>
          <w:rFonts w:ascii="Times New Roman" w:hAnsi="Times New Roman" w:cs="Times New Roman"/>
          <w:b/>
          <w:sz w:val="28"/>
          <w:szCs w:val="28"/>
        </w:rPr>
      </w:pPr>
      <w:r w:rsidRPr="007F6F0F">
        <w:rPr>
          <w:rFonts w:ascii="Times New Roman" w:hAnsi="Times New Roman" w:cs="Times New Roman"/>
          <w:b/>
          <w:sz w:val="28"/>
          <w:szCs w:val="28"/>
        </w:rPr>
        <w:t>Dotazy, odpovědi MF a komentář autora k zákonu č. 250/2000 Sb. v oblasti rozpočtového procesu</w:t>
      </w:r>
    </w:p>
    <w:p w:rsidR="00115610" w:rsidRPr="007F6F0F" w:rsidRDefault="00115610" w:rsidP="007F6F0F">
      <w:pPr>
        <w:spacing w:after="0" w:line="240" w:lineRule="auto"/>
        <w:jc w:val="both"/>
        <w:rPr>
          <w:rFonts w:ascii="Times New Roman" w:hAnsi="Times New Roman" w:cs="Times New Roman"/>
          <w:b/>
          <w:sz w:val="28"/>
          <w:szCs w:val="28"/>
        </w:rPr>
      </w:pPr>
    </w:p>
    <w:p w:rsidR="00115610" w:rsidRDefault="00E02961" w:rsidP="007F6F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Vyřešení dotazů v oblasti rozpočtového procesu měly přispět k větší právní jistotě obcí a krajů v rozpočtovém procesu. Odpovědi ze strany MF však nejsou příliš sofistikované, ani řádně odůvodněné zněním předpisu, přesto se o určitý posun jedná, přinejmenším se dají některé odpovědi na konkrétní dotazy použít analogicky např. při námitkách obcí na obvinění ze správních deliktů, které se jeví jako neoprávněné. </w:t>
      </w:r>
    </w:p>
    <w:p w:rsidR="00115610" w:rsidRDefault="00115610" w:rsidP="00872C7D">
      <w:pPr>
        <w:spacing w:after="0" w:line="240" w:lineRule="auto"/>
        <w:rPr>
          <w:rFonts w:ascii="Times New Roman" w:hAnsi="Times New Roman" w:cs="Times New Roman"/>
          <w:sz w:val="24"/>
          <w:szCs w:val="24"/>
        </w:rPr>
      </w:pPr>
    </w:p>
    <w:p w:rsidR="00115610" w:rsidRDefault="00115610" w:rsidP="00872C7D">
      <w:pPr>
        <w:spacing w:after="0" w:line="240" w:lineRule="auto"/>
        <w:rPr>
          <w:rFonts w:ascii="Times New Roman" w:hAnsi="Times New Roman" w:cs="Times New Roman"/>
          <w:sz w:val="24"/>
          <w:szCs w:val="24"/>
        </w:rPr>
      </w:pPr>
    </w:p>
    <w:p w:rsidR="00C82CCC" w:rsidRDefault="00C82CCC" w:rsidP="00872C7D">
      <w:pPr>
        <w:spacing w:after="0" w:line="240" w:lineRule="auto"/>
        <w:rPr>
          <w:rFonts w:ascii="Times New Roman" w:hAnsi="Times New Roman" w:cs="Times New Roman"/>
          <w:sz w:val="24"/>
          <w:szCs w:val="24"/>
        </w:rPr>
      </w:pPr>
      <w:r w:rsidRPr="00462923">
        <w:rPr>
          <w:rFonts w:ascii="Times New Roman" w:hAnsi="Times New Roman" w:cs="Times New Roman"/>
          <w:sz w:val="24"/>
          <w:szCs w:val="24"/>
        </w:rPr>
        <w:t xml:space="preserve">Praha, </w:t>
      </w:r>
      <w:r>
        <w:rPr>
          <w:rFonts w:ascii="Times New Roman" w:hAnsi="Times New Roman" w:cs="Times New Roman"/>
          <w:sz w:val="24"/>
          <w:szCs w:val="24"/>
        </w:rPr>
        <w:t>9. června</w:t>
      </w:r>
      <w:r w:rsidRPr="00462923">
        <w:rPr>
          <w:rFonts w:ascii="Times New Roman" w:hAnsi="Times New Roman" w:cs="Times New Roman"/>
          <w:sz w:val="24"/>
          <w:szCs w:val="24"/>
        </w:rPr>
        <w:t xml:space="preserve"> 2016</w:t>
      </w:r>
      <w:r>
        <w:rPr>
          <w:rFonts w:ascii="Times New Roman" w:hAnsi="Times New Roman" w:cs="Times New Roman"/>
          <w:sz w:val="24"/>
          <w:szCs w:val="24"/>
        </w:rPr>
        <w:t xml:space="preserve">   </w:t>
      </w:r>
    </w:p>
    <w:p w:rsidR="00462923" w:rsidRPr="00C82CCC" w:rsidRDefault="00462923" w:rsidP="00872C7D">
      <w:pPr>
        <w:spacing w:after="0" w:line="240" w:lineRule="auto"/>
        <w:rPr>
          <w:rFonts w:ascii="Times New Roman" w:hAnsi="Times New Roman" w:cs="Times New Roman"/>
          <w:sz w:val="24"/>
          <w:szCs w:val="24"/>
        </w:rPr>
      </w:pPr>
      <w:proofErr w:type="gramStart"/>
      <w:r w:rsidRPr="00462923">
        <w:rPr>
          <w:rFonts w:ascii="Times New Roman" w:hAnsi="Times New Roman" w:cs="Times New Roman"/>
          <w:i/>
          <w:sz w:val="24"/>
          <w:szCs w:val="24"/>
        </w:rPr>
        <w:t>Č.j:</w:t>
      </w:r>
      <w:r>
        <w:rPr>
          <w:rFonts w:ascii="Times New Roman" w:hAnsi="Times New Roman" w:cs="Times New Roman"/>
          <w:i/>
          <w:sz w:val="24"/>
          <w:szCs w:val="24"/>
        </w:rPr>
        <w:t>267</w:t>
      </w:r>
      <w:r w:rsidRPr="00462923">
        <w:rPr>
          <w:rFonts w:ascii="Times New Roman" w:hAnsi="Times New Roman" w:cs="Times New Roman"/>
          <w:i/>
          <w:sz w:val="24"/>
          <w:szCs w:val="24"/>
        </w:rPr>
        <w:t>/16</w:t>
      </w:r>
      <w:proofErr w:type="gramEnd"/>
    </w:p>
    <w:p w:rsidR="00B92D48" w:rsidRDefault="00B92D48" w:rsidP="00872C7D">
      <w:pPr>
        <w:spacing w:line="240" w:lineRule="auto"/>
        <w:jc w:val="right"/>
        <w:rPr>
          <w:rFonts w:ascii="Times New Roman" w:hAnsi="Times New Roman" w:cs="Times New Roman"/>
          <w:sz w:val="24"/>
          <w:szCs w:val="24"/>
          <w:highlight w:val="yellow"/>
        </w:rPr>
      </w:pPr>
    </w:p>
    <w:p w:rsidR="000521B6" w:rsidRPr="00462923" w:rsidRDefault="000521B6" w:rsidP="00872C7D">
      <w:pPr>
        <w:spacing w:after="120" w:line="240" w:lineRule="auto"/>
        <w:jc w:val="center"/>
        <w:rPr>
          <w:rFonts w:ascii="Times New Roman" w:hAnsi="Times New Roman" w:cs="Times New Roman"/>
          <w:b/>
          <w:sz w:val="28"/>
          <w:szCs w:val="28"/>
        </w:rPr>
      </w:pPr>
      <w:r w:rsidRPr="00462923">
        <w:rPr>
          <w:rFonts w:ascii="Times New Roman" w:hAnsi="Times New Roman" w:cs="Times New Roman"/>
          <w:b/>
          <w:sz w:val="28"/>
          <w:szCs w:val="28"/>
        </w:rPr>
        <w:t xml:space="preserve">DOTAZY SVAZU MĚST A OBCÍ ČESKÉ REPUBLIKY </w:t>
      </w:r>
    </w:p>
    <w:p w:rsidR="00B92D48" w:rsidRPr="00462923" w:rsidRDefault="000521B6" w:rsidP="00872C7D">
      <w:pPr>
        <w:spacing w:after="240" w:line="240" w:lineRule="auto"/>
        <w:jc w:val="center"/>
        <w:rPr>
          <w:rFonts w:ascii="Times New Roman" w:hAnsi="Times New Roman" w:cs="Times New Roman"/>
          <w:b/>
          <w:sz w:val="28"/>
          <w:szCs w:val="28"/>
        </w:rPr>
      </w:pPr>
      <w:r w:rsidRPr="00462923">
        <w:rPr>
          <w:rFonts w:ascii="Times New Roman" w:hAnsi="Times New Roman" w:cs="Times New Roman"/>
          <w:b/>
          <w:sz w:val="28"/>
          <w:szCs w:val="28"/>
        </w:rPr>
        <w:t>K ROZPOČTOVÉMU PROCESU A ROZPOČTOVÉ SKLADBĚ</w:t>
      </w:r>
    </w:p>
    <w:p w:rsidR="000521B6" w:rsidRDefault="00AA0567" w:rsidP="00872C7D">
      <w:pPr>
        <w:spacing w:before="120" w:line="240" w:lineRule="auto"/>
        <w:jc w:val="both"/>
        <w:rPr>
          <w:rFonts w:ascii="Times New Roman" w:hAnsi="Times New Roman" w:cs="Times New Roman"/>
          <w:sz w:val="24"/>
          <w:szCs w:val="24"/>
        </w:rPr>
      </w:pPr>
      <w:r w:rsidRPr="000521B6">
        <w:rPr>
          <w:rFonts w:ascii="Times New Roman" w:hAnsi="Times New Roman" w:cs="Times New Roman"/>
          <w:sz w:val="24"/>
          <w:szCs w:val="24"/>
        </w:rPr>
        <w:t>Obce mají několik</w:t>
      </w:r>
      <w:r w:rsidR="000521B6">
        <w:rPr>
          <w:rFonts w:ascii="Times New Roman" w:hAnsi="Times New Roman" w:cs="Times New Roman"/>
          <w:sz w:val="24"/>
          <w:szCs w:val="24"/>
        </w:rPr>
        <w:t xml:space="preserve"> stále se opakujících </w:t>
      </w:r>
      <w:r w:rsidRPr="000521B6">
        <w:rPr>
          <w:rFonts w:ascii="Times New Roman" w:hAnsi="Times New Roman" w:cs="Times New Roman"/>
          <w:sz w:val="24"/>
          <w:szCs w:val="24"/>
        </w:rPr>
        <w:t xml:space="preserve">dotazů k rozpočtovému procesu a rozpočtové skladbě, na které již několik měsíců nebo dokonce i již několik let nemohou získat odpověď. </w:t>
      </w:r>
      <w:r w:rsidR="000521B6">
        <w:rPr>
          <w:rFonts w:ascii="Times New Roman" w:hAnsi="Times New Roman" w:cs="Times New Roman"/>
          <w:sz w:val="24"/>
          <w:szCs w:val="24"/>
        </w:rPr>
        <w:t>Pro získání větší právní jistoty, správnou aplikaci právních předpisů a zamezení kvalifikování nejednoznačných výkladů některých ustanovení zákona č. 250/</w:t>
      </w:r>
      <w:r w:rsidR="000521B6" w:rsidRPr="00F6191C">
        <w:rPr>
          <w:rFonts w:ascii="Times New Roman" w:hAnsi="Times New Roman" w:cs="Times New Roman"/>
          <w:sz w:val="24"/>
          <w:szCs w:val="24"/>
        </w:rPr>
        <w:t>/2000 Sb., o rozpočtových</w:t>
      </w:r>
      <w:r w:rsidR="000521B6">
        <w:rPr>
          <w:rFonts w:ascii="Times New Roman" w:hAnsi="Times New Roman" w:cs="Times New Roman"/>
          <w:sz w:val="24"/>
          <w:szCs w:val="24"/>
        </w:rPr>
        <w:t xml:space="preserve"> pravidlech a vyhlášky č. </w:t>
      </w:r>
      <w:r w:rsidR="000521B6" w:rsidRPr="00FB4A56">
        <w:rPr>
          <w:rFonts w:ascii="Times New Roman" w:hAnsi="Times New Roman" w:cs="Times New Roman"/>
          <w:sz w:val="24"/>
          <w:szCs w:val="24"/>
        </w:rPr>
        <w:t>323/2002 Sb., o rozpočtové skladbě</w:t>
      </w:r>
      <w:r w:rsidR="000521B6">
        <w:rPr>
          <w:rFonts w:ascii="Times New Roman" w:hAnsi="Times New Roman" w:cs="Times New Roman"/>
          <w:sz w:val="24"/>
          <w:szCs w:val="24"/>
        </w:rPr>
        <w:t xml:space="preserve"> ze strany kontrolních orgánů jakožto správního deliktu Vás žádáme o zodpovězení níže uvedených otázek. Otázky jsou rozděleny do tematických celků podle dané problematiky rozpočtového procesu či rozpočtové skladby.</w:t>
      </w:r>
    </w:p>
    <w:p w:rsidR="00AA0567" w:rsidRPr="00317BCF" w:rsidRDefault="00AA0567" w:rsidP="00872C7D">
      <w:pPr>
        <w:pStyle w:val="Odstavecseseznamem"/>
        <w:numPr>
          <w:ilvl w:val="0"/>
          <w:numId w:val="1"/>
        </w:numPr>
        <w:spacing w:line="240" w:lineRule="auto"/>
        <w:rPr>
          <w:rFonts w:ascii="Times New Roman" w:hAnsi="Times New Roman" w:cs="Times New Roman"/>
          <w:b/>
          <w:sz w:val="28"/>
          <w:szCs w:val="28"/>
        </w:rPr>
      </w:pPr>
      <w:r w:rsidRPr="00317BCF">
        <w:rPr>
          <w:rFonts w:ascii="Times New Roman" w:hAnsi="Times New Roman" w:cs="Times New Roman"/>
          <w:b/>
          <w:sz w:val="28"/>
          <w:szCs w:val="28"/>
        </w:rPr>
        <w:lastRenderedPageBreak/>
        <w:t xml:space="preserve">První dotaz se týká nově se objevujících pokut za správní delikt. </w:t>
      </w:r>
    </w:p>
    <w:p w:rsidR="00317BCF" w:rsidRDefault="00317BCF" w:rsidP="00872C7D">
      <w:pPr>
        <w:pStyle w:val="Odstavecseseznamem"/>
        <w:spacing w:line="240" w:lineRule="auto"/>
        <w:rPr>
          <w:rFonts w:ascii="Times New Roman" w:hAnsi="Times New Roman" w:cs="Times New Roman"/>
          <w:sz w:val="24"/>
          <w:szCs w:val="24"/>
        </w:rPr>
      </w:pPr>
    </w:p>
    <w:p w:rsidR="00AA0567" w:rsidRPr="00A12163" w:rsidRDefault="00AA0567" w:rsidP="00872C7D">
      <w:pPr>
        <w:pStyle w:val="Odstavecseseznamem"/>
        <w:spacing w:line="240" w:lineRule="auto"/>
        <w:ind w:left="0"/>
        <w:rPr>
          <w:rFonts w:ascii="Times New Roman" w:hAnsi="Times New Roman" w:cs="Times New Roman"/>
          <w:b/>
          <w:sz w:val="24"/>
          <w:szCs w:val="24"/>
        </w:rPr>
      </w:pPr>
      <w:r w:rsidRPr="00A12163">
        <w:rPr>
          <w:rFonts w:ascii="Times New Roman" w:hAnsi="Times New Roman" w:cs="Times New Roman"/>
          <w:b/>
          <w:sz w:val="24"/>
          <w:szCs w:val="24"/>
        </w:rPr>
        <w:t xml:space="preserve">Právní rámec: </w:t>
      </w:r>
    </w:p>
    <w:p w:rsidR="00AA0567" w:rsidRPr="00F6191C" w:rsidRDefault="00AA0567" w:rsidP="00872C7D">
      <w:pPr>
        <w:spacing w:after="0" w:line="240" w:lineRule="auto"/>
        <w:jc w:val="both"/>
        <w:rPr>
          <w:rFonts w:ascii="Times New Roman" w:hAnsi="Times New Roman" w:cs="Times New Roman"/>
          <w:sz w:val="24"/>
          <w:szCs w:val="24"/>
        </w:rPr>
      </w:pPr>
      <w:r w:rsidRPr="00F6191C">
        <w:rPr>
          <w:rFonts w:ascii="Times New Roman" w:hAnsi="Times New Roman" w:cs="Times New Roman"/>
          <w:sz w:val="24"/>
          <w:szCs w:val="24"/>
        </w:rPr>
        <w:t>Prosíme o výklad ustanovení § 16 odst. 2 zákona č. 250/2000 Sb., o rozpočtových</w:t>
      </w:r>
      <w:r>
        <w:rPr>
          <w:rFonts w:ascii="Times New Roman" w:hAnsi="Times New Roman" w:cs="Times New Roman"/>
          <w:sz w:val="24"/>
          <w:szCs w:val="24"/>
        </w:rPr>
        <w:t xml:space="preserve"> pravidlech, </w:t>
      </w:r>
      <w:r w:rsidRPr="00F6191C">
        <w:rPr>
          <w:rFonts w:ascii="Times New Roman" w:hAnsi="Times New Roman" w:cs="Times New Roman"/>
          <w:sz w:val="24"/>
          <w:szCs w:val="24"/>
        </w:rPr>
        <w:t xml:space="preserve">jehož ustanovení zní: </w:t>
      </w:r>
    </w:p>
    <w:p w:rsidR="00AA0567" w:rsidRPr="002263CA" w:rsidRDefault="00AA0567" w:rsidP="00872C7D">
      <w:pPr>
        <w:spacing w:after="0" w:line="240" w:lineRule="auto"/>
        <w:jc w:val="both"/>
        <w:rPr>
          <w:rFonts w:ascii="Times New Roman" w:hAnsi="Times New Roman" w:cs="Times New Roman"/>
          <w:sz w:val="24"/>
          <w:szCs w:val="24"/>
        </w:rPr>
      </w:pPr>
    </w:p>
    <w:p w:rsidR="00AA0567" w:rsidRPr="002263CA" w:rsidRDefault="00AA0567" w:rsidP="00872C7D">
      <w:pPr>
        <w:shd w:val="clear" w:color="auto" w:fill="D9D9D9" w:themeFill="background1" w:themeFillShade="D9"/>
        <w:autoSpaceDE w:val="0"/>
        <w:autoSpaceDN w:val="0"/>
        <w:adjustRightInd w:val="0"/>
        <w:spacing w:after="0" w:line="240" w:lineRule="auto"/>
        <w:jc w:val="both"/>
        <w:rPr>
          <w:rFonts w:ascii="Times New Roman" w:hAnsi="Times New Roman" w:cs="Times New Roman"/>
          <w:sz w:val="24"/>
          <w:szCs w:val="24"/>
        </w:rPr>
      </w:pPr>
      <w:r w:rsidRPr="002263CA">
        <w:rPr>
          <w:rFonts w:ascii="Times New Roman" w:hAnsi="Times New Roman" w:cs="Times New Roman"/>
          <w:sz w:val="24"/>
          <w:szCs w:val="24"/>
        </w:rPr>
        <w:t>(2) Změna rozpočtu se provádí rozpočtovým opatřením. Rozpočtová opatření se evidují podle časové posloupnosti</w:t>
      </w:r>
      <w:r w:rsidRPr="002263CA">
        <w:rPr>
          <w:rFonts w:ascii="Times New Roman" w:hAnsi="Times New Roman" w:cs="Times New Roman"/>
          <w:b/>
          <w:sz w:val="24"/>
          <w:szCs w:val="24"/>
        </w:rPr>
        <w:t xml:space="preserve">. Rozpočtová opatření se uskutečňují povinně, </w:t>
      </w:r>
      <w:r w:rsidRPr="00CB7295">
        <w:rPr>
          <w:rFonts w:ascii="Times New Roman" w:hAnsi="Times New Roman" w:cs="Times New Roman"/>
          <w:b/>
          <w:sz w:val="24"/>
          <w:szCs w:val="24"/>
          <w:u w:val="single"/>
        </w:rPr>
        <w:t>a to i</w:t>
      </w:r>
      <w:r w:rsidRPr="002263CA">
        <w:rPr>
          <w:rFonts w:ascii="Times New Roman" w:hAnsi="Times New Roman" w:cs="Times New Roman"/>
          <w:sz w:val="24"/>
          <w:szCs w:val="24"/>
        </w:rPr>
        <w:t xml:space="preserve"> jde-li o změny ve finančních vztazích k jinému rozpočtu, o změny závazných ukazatelů vůči jiným </w:t>
      </w:r>
      <w:r w:rsidR="00EC006E" w:rsidRPr="002263CA">
        <w:rPr>
          <w:rFonts w:ascii="Times New Roman" w:hAnsi="Times New Roman" w:cs="Times New Roman"/>
          <w:sz w:val="24"/>
          <w:szCs w:val="24"/>
        </w:rPr>
        <w:t>osobám</w:t>
      </w:r>
      <w:r w:rsidR="00EC006E">
        <w:rPr>
          <w:rFonts w:ascii="Times New Roman" w:hAnsi="Times New Roman" w:cs="Times New Roman"/>
          <w:sz w:val="24"/>
          <w:szCs w:val="24"/>
        </w:rPr>
        <w:t>, nebo</w:t>
      </w:r>
      <w:r w:rsidRPr="002263CA">
        <w:rPr>
          <w:rFonts w:ascii="Times New Roman" w:hAnsi="Times New Roman" w:cs="Times New Roman"/>
          <w:sz w:val="24"/>
          <w:szCs w:val="24"/>
        </w:rPr>
        <w:t xml:space="preserve"> jestliže hrozí nebezpečí vzniku rozpočtového schodku.</w:t>
      </w:r>
    </w:p>
    <w:p w:rsidR="00AA0567" w:rsidRDefault="00AA0567" w:rsidP="00872C7D">
      <w:pPr>
        <w:spacing w:after="0" w:line="240" w:lineRule="auto"/>
        <w:jc w:val="both"/>
        <w:rPr>
          <w:rFonts w:ascii="Times New Roman" w:hAnsi="Times New Roman" w:cs="Times New Roman"/>
          <w:sz w:val="24"/>
          <w:szCs w:val="24"/>
        </w:rPr>
      </w:pPr>
    </w:p>
    <w:p w:rsidR="004C5FC9" w:rsidRPr="007160CA" w:rsidRDefault="007160CA" w:rsidP="00872C7D">
      <w:pPr>
        <w:pStyle w:val="Odstavecseseznamem"/>
        <w:numPr>
          <w:ilvl w:val="1"/>
          <w:numId w:val="6"/>
        </w:num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 </w:t>
      </w:r>
      <w:r w:rsidR="00AA0567" w:rsidRPr="007160CA">
        <w:rPr>
          <w:rFonts w:ascii="Times New Roman" w:hAnsi="Times New Roman" w:cs="Times New Roman"/>
          <w:sz w:val="24"/>
          <w:szCs w:val="24"/>
        </w:rPr>
        <w:t xml:space="preserve">V rámci ustanovení je použita formulace, že </w:t>
      </w:r>
      <w:r w:rsidR="00AA0567" w:rsidRPr="007160CA">
        <w:rPr>
          <w:rFonts w:ascii="Times New Roman" w:hAnsi="Times New Roman" w:cs="Times New Roman"/>
          <w:i/>
          <w:sz w:val="24"/>
          <w:szCs w:val="24"/>
        </w:rPr>
        <w:t xml:space="preserve">rozpočtová opatření se uskutečňují povinně, a to i </w:t>
      </w:r>
      <w:proofErr w:type="gramStart"/>
      <w:r w:rsidR="00AA0567" w:rsidRPr="007160CA">
        <w:rPr>
          <w:rFonts w:ascii="Times New Roman" w:hAnsi="Times New Roman" w:cs="Times New Roman"/>
          <w:i/>
          <w:sz w:val="24"/>
          <w:szCs w:val="24"/>
        </w:rPr>
        <w:t>jde</w:t>
      </w:r>
      <w:proofErr w:type="gramEnd"/>
      <w:r w:rsidR="00AA0567" w:rsidRPr="007160CA">
        <w:rPr>
          <w:rFonts w:ascii="Times New Roman" w:hAnsi="Times New Roman" w:cs="Times New Roman"/>
          <w:i/>
          <w:sz w:val="24"/>
          <w:szCs w:val="24"/>
        </w:rPr>
        <w:t xml:space="preserve"> –</w:t>
      </w:r>
      <w:proofErr w:type="spellStart"/>
      <w:proofErr w:type="gramStart"/>
      <w:r w:rsidR="00AA0567" w:rsidRPr="007160CA">
        <w:rPr>
          <w:rFonts w:ascii="Times New Roman" w:hAnsi="Times New Roman" w:cs="Times New Roman"/>
          <w:i/>
          <w:sz w:val="24"/>
          <w:szCs w:val="24"/>
        </w:rPr>
        <w:t>li</w:t>
      </w:r>
      <w:proofErr w:type="spellEnd"/>
      <w:proofErr w:type="gramEnd"/>
      <w:r w:rsidR="00AA0567" w:rsidRPr="007160CA">
        <w:rPr>
          <w:rFonts w:ascii="Times New Roman" w:hAnsi="Times New Roman" w:cs="Times New Roman"/>
          <w:sz w:val="24"/>
          <w:szCs w:val="24"/>
        </w:rPr>
        <w:t xml:space="preserve"> … a je uveden demonstrativním způsobem výčet tří situací, kdy se rozpočtová opatření uskutečňují povinně (změny ve finančních vztazích k jinému rozpočtu, změny závazných ukazatelů vůči jiným osobám nebo jestliže hrozí nebezpečí vzniku rozpočtového schodku). </w:t>
      </w:r>
      <w:r w:rsidR="00AA0567" w:rsidRPr="007160CA">
        <w:rPr>
          <w:rFonts w:ascii="Times New Roman" w:hAnsi="Times New Roman" w:cs="Times New Roman"/>
          <w:b/>
          <w:i/>
          <w:sz w:val="24"/>
          <w:szCs w:val="24"/>
        </w:rPr>
        <w:t xml:space="preserve">Můžete </w:t>
      </w:r>
      <w:r w:rsidR="004C5FC9" w:rsidRPr="007160CA">
        <w:rPr>
          <w:rFonts w:ascii="Times New Roman" w:hAnsi="Times New Roman" w:cs="Times New Roman"/>
          <w:b/>
          <w:i/>
          <w:sz w:val="24"/>
          <w:szCs w:val="24"/>
        </w:rPr>
        <w:t xml:space="preserve">prosím </w:t>
      </w:r>
      <w:r w:rsidR="00AA0567" w:rsidRPr="007160CA">
        <w:rPr>
          <w:rFonts w:ascii="Times New Roman" w:hAnsi="Times New Roman" w:cs="Times New Roman"/>
          <w:b/>
          <w:i/>
          <w:sz w:val="24"/>
          <w:szCs w:val="24"/>
        </w:rPr>
        <w:t xml:space="preserve">uvést taxativním způsobem i další situace na příjmové i výdajové straně rozpočtu obce, kdy se rozpočtová opatření uskutečňují povinně? </w:t>
      </w:r>
      <w:r w:rsidR="004C5FC9" w:rsidRPr="007160CA">
        <w:rPr>
          <w:rFonts w:ascii="Times New Roman" w:hAnsi="Times New Roman" w:cs="Times New Roman"/>
          <w:b/>
          <w:i/>
          <w:sz w:val="24"/>
          <w:szCs w:val="24"/>
        </w:rPr>
        <w:t>Jaký by záměr předkladatele předpisu doplnění písmene „i“ do §</w:t>
      </w:r>
      <w:r w:rsidR="00BB08A8">
        <w:rPr>
          <w:rFonts w:ascii="Times New Roman" w:hAnsi="Times New Roman" w:cs="Times New Roman"/>
          <w:b/>
          <w:i/>
          <w:sz w:val="24"/>
          <w:szCs w:val="24"/>
        </w:rPr>
        <w:t xml:space="preserve"> 16, odst.</w:t>
      </w:r>
      <w:r w:rsidR="004C5FC9" w:rsidRPr="007160CA">
        <w:rPr>
          <w:rFonts w:ascii="Times New Roman" w:hAnsi="Times New Roman" w:cs="Times New Roman"/>
          <w:b/>
          <w:i/>
          <w:sz w:val="24"/>
          <w:szCs w:val="24"/>
        </w:rPr>
        <w:t xml:space="preserve"> 2.? </w:t>
      </w:r>
    </w:p>
    <w:p w:rsidR="00BB08A8" w:rsidRDefault="00BB08A8" w:rsidP="00872C7D">
      <w:pPr>
        <w:spacing w:after="0" w:line="240" w:lineRule="auto"/>
        <w:jc w:val="both"/>
        <w:rPr>
          <w:rFonts w:ascii="Times New Roman" w:hAnsi="Times New Roman" w:cs="Times New Roman"/>
          <w:i/>
          <w:sz w:val="24"/>
          <w:szCs w:val="24"/>
        </w:rPr>
      </w:pPr>
    </w:p>
    <w:p w:rsidR="008C3256" w:rsidRDefault="008C3256" w:rsidP="00872C7D">
      <w:pPr>
        <w:spacing w:after="0" w:line="240" w:lineRule="auto"/>
        <w:jc w:val="both"/>
        <w:rPr>
          <w:rFonts w:ascii="Times New Roman" w:hAnsi="Times New Roman" w:cs="Times New Roman"/>
          <w:i/>
          <w:sz w:val="24"/>
          <w:szCs w:val="24"/>
        </w:rPr>
      </w:pPr>
    </w:p>
    <w:p w:rsidR="008C3256" w:rsidRPr="008C3256" w:rsidRDefault="008C3256" w:rsidP="00872C7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rPr>
      </w:pPr>
      <w:r w:rsidRPr="008C3256">
        <w:rPr>
          <w:rFonts w:ascii="Arial" w:hAnsi="Arial" w:cs="Arial"/>
        </w:rPr>
        <w:t>Odpovědi Ministerstva financí na dotazy k rozpočtovému procesu u obcí</w:t>
      </w:r>
    </w:p>
    <w:p w:rsidR="008C3256" w:rsidRPr="008C3256" w:rsidRDefault="008C3256" w:rsidP="00872C7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rPr>
      </w:pPr>
      <w:r w:rsidRPr="008C3256">
        <w:rPr>
          <w:rFonts w:ascii="Arial" w:hAnsi="Arial" w:cs="Arial"/>
        </w:rPr>
        <w:t xml:space="preserve"> a k vyhlášce č. 323/2002 Sb., o rozpočtové skladbě.</w:t>
      </w:r>
    </w:p>
    <w:p w:rsidR="008C3256" w:rsidRPr="008C3256" w:rsidRDefault="008C3256" w:rsidP="00872C7D">
      <w:pPr>
        <w:pBdr>
          <w:top w:val="single" w:sz="4" w:space="1" w:color="auto"/>
          <w:left w:val="single" w:sz="4" w:space="4" w:color="auto"/>
          <w:bottom w:val="single" w:sz="4" w:space="1" w:color="auto"/>
          <w:right w:val="single" w:sz="4" w:space="4" w:color="auto"/>
        </w:pBdr>
        <w:spacing w:line="240" w:lineRule="auto"/>
        <w:jc w:val="both"/>
        <w:rPr>
          <w:rFonts w:ascii="Arial" w:hAnsi="Arial" w:cs="Arial"/>
        </w:rPr>
      </w:pPr>
    </w:p>
    <w:p w:rsidR="008C3256" w:rsidRPr="008C3256" w:rsidRDefault="008C3256" w:rsidP="00872C7D">
      <w:pPr>
        <w:pBdr>
          <w:top w:val="single" w:sz="4" w:space="1" w:color="auto"/>
          <w:left w:val="single" w:sz="4" w:space="4" w:color="auto"/>
          <w:bottom w:val="single" w:sz="4" w:space="1" w:color="auto"/>
          <w:right w:val="single" w:sz="4" w:space="4" w:color="auto"/>
        </w:pBdr>
        <w:spacing w:line="240" w:lineRule="auto"/>
        <w:jc w:val="both"/>
        <w:rPr>
          <w:rFonts w:ascii="Arial" w:hAnsi="Arial" w:cs="Arial"/>
          <w:u w:val="single"/>
        </w:rPr>
      </w:pPr>
      <w:r w:rsidRPr="008C3256">
        <w:rPr>
          <w:rFonts w:ascii="Arial" w:hAnsi="Arial" w:cs="Arial"/>
          <w:u w:val="single"/>
        </w:rPr>
        <w:t>1. Výklad ustanovení § 16 zákona č. 250/2000 Sb.</w:t>
      </w:r>
    </w:p>
    <w:p w:rsidR="008C3256" w:rsidRPr="008C3256" w:rsidRDefault="008C3256" w:rsidP="00872C7D">
      <w:pPr>
        <w:pBdr>
          <w:top w:val="single" w:sz="4" w:space="1" w:color="auto"/>
          <w:left w:val="single" w:sz="4" w:space="4" w:color="auto"/>
          <w:bottom w:val="single" w:sz="4" w:space="1" w:color="auto"/>
          <w:right w:val="single" w:sz="4" w:space="4" w:color="auto"/>
        </w:pBdr>
        <w:spacing w:line="240" w:lineRule="auto"/>
        <w:jc w:val="both"/>
        <w:rPr>
          <w:rFonts w:ascii="Arial" w:hAnsi="Arial" w:cs="Arial"/>
        </w:rPr>
      </w:pPr>
      <w:r w:rsidRPr="008C3256">
        <w:rPr>
          <w:rFonts w:ascii="Arial" w:hAnsi="Arial" w:cs="Arial"/>
        </w:rPr>
        <w:t>1.1. Podle ustanovení § 16 odst. 4 zákona č. 250/2000 Sb., o rozpočtových pravidlech územních rozpočtů, ve znění pozdějších předpisů, se rozpočtové opatření provádí před provedením rozpočtově nezajištěného výdaje. Po provedení rozpočtově nezajištěného výdaje lze rozpočtové opatření provést pouze při živelné pohromě nebo havárii ohrožující životy a majetek, při plnění peněžní povinnosti uložené pravomocným rozhodnutím, při obdržení dotace před koncem kalendářního roku</w:t>
      </w:r>
      <w:r>
        <w:rPr>
          <w:rFonts w:ascii="Arial" w:hAnsi="Arial" w:cs="Arial"/>
        </w:rPr>
        <w:t xml:space="preserve">, </w:t>
      </w:r>
      <w:r w:rsidRPr="008C3256">
        <w:rPr>
          <w:rFonts w:ascii="Arial" w:hAnsi="Arial" w:cs="Arial"/>
        </w:rPr>
        <w:t xml:space="preserve">nebo pokud se jedná o finanční prostředky podle § 28 odst. 12 zákona č. 250/2000 Sb. </w:t>
      </w:r>
    </w:p>
    <w:p w:rsidR="008C3256" w:rsidRPr="008C3256" w:rsidRDefault="008C3256" w:rsidP="00872C7D">
      <w:pPr>
        <w:pBdr>
          <w:top w:val="single" w:sz="4" w:space="1" w:color="auto"/>
          <w:left w:val="single" w:sz="4" w:space="4" w:color="auto"/>
          <w:bottom w:val="single" w:sz="4" w:space="1" w:color="auto"/>
          <w:right w:val="single" w:sz="4" w:space="4" w:color="auto"/>
        </w:pBdr>
        <w:spacing w:line="240" w:lineRule="auto"/>
        <w:jc w:val="both"/>
        <w:rPr>
          <w:rFonts w:ascii="Arial" w:hAnsi="Arial" w:cs="Arial"/>
        </w:rPr>
      </w:pPr>
      <w:r w:rsidRPr="008C3256">
        <w:rPr>
          <w:rFonts w:ascii="Arial" w:hAnsi="Arial" w:cs="Arial"/>
        </w:rPr>
        <w:tab/>
        <w:t xml:space="preserve">Tohoto ustanovení lze využít pouze u výdajů vynaložených zcela bezprostředně po vzniku havárie, kdy nelze svolat příslušný orgán obce ke schvalování rozpočtového opatření. Jinými slovy, v zákoně uvedené výjimky se vztahují k neodkladným výdajům, tedy výdajům, které je nutné vynaložit zejména před uplynutím minimální zákonem vyžadované doby pro zveřejnění informace o připravovaném zasedání zastupitelstva obce, případně v době, kdy z objektivních důvodů nelze svolat usnášeníschopnou radu obce.    </w:t>
      </w:r>
    </w:p>
    <w:p w:rsidR="008C3256" w:rsidRPr="008C3256" w:rsidRDefault="008C3256" w:rsidP="00872C7D">
      <w:pPr>
        <w:pBdr>
          <w:top w:val="single" w:sz="4" w:space="1" w:color="auto"/>
          <w:left w:val="single" w:sz="4" w:space="4" w:color="auto"/>
          <w:bottom w:val="single" w:sz="4" w:space="1" w:color="auto"/>
          <w:right w:val="single" w:sz="4" w:space="4" w:color="auto"/>
        </w:pBdr>
        <w:spacing w:line="240" w:lineRule="auto"/>
        <w:ind w:firstLine="708"/>
        <w:jc w:val="both"/>
        <w:rPr>
          <w:rFonts w:ascii="Arial" w:hAnsi="Arial" w:cs="Arial"/>
        </w:rPr>
      </w:pPr>
      <w:r w:rsidRPr="008C3256">
        <w:rPr>
          <w:rFonts w:ascii="Arial" w:hAnsi="Arial" w:cs="Arial"/>
        </w:rPr>
        <w:t>Citovaný zákon neupravuje tzv. povinnost 100 % upravení rozpočtu na skutečnost koncem rozpočtového roku. V průběhu roku se rozpočtová opatření provádějí podle vzniklé situace v hospodaření obce.</w:t>
      </w:r>
    </w:p>
    <w:p w:rsidR="00E02961" w:rsidRDefault="008C3256" w:rsidP="00872C7D">
      <w:pPr>
        <w:spacing w:after="0" w:line="240" w:lineRule="auto"/>
        <w:jc w:val="both"/>
        <w:rPr>
          <w:rFonts w:ascii="Times New Roman" w:hAnsi="Times New Roman" w:cs="Times New Roman"/>
          <w:b/>
          <w:i/>
          <w:sz w:val="24"/>
          <w:szCs w:val="24"/>
        </w:rPr>
      </w:pPr>
      <w:r w:rsidRPr="0098337C">
        <w:rPr>
          <w:rFonts w:ascii="Times New Roman" w:hAnsi="Times New Roman" w:cs="Times New Roman"/>
          <w:b/>
          <w:i/>
          <w:sz w:val="24"/>
          <w:szCs w:val="24"/>
        </w:rPr>
        <w:t xml:space="preserve">Komentář: </w:t>
      </w:r>
      <w:r>
        <w:rPr>
          <w:rFonts w:ascii="Times New Roman" w:hAnsi="Times New Roman" w:cs="Times New Roman"/>
          <w:i/>
          <w:sz w:val="24"/>
          <w:szCs w:val="24"/>
        </w:rPr>
        <w:t xml:space="preserve">Dle odpovědi vyznívá ustanovení §16 odst. 2 </w:t>
      </w:r>
      <w:r w:rsidR="00E02961">
        <w:rPr>
          <w:rFonts w:ascii="Times New Roman" w:hAnsi="Times New Roman" w:cs="Times New Roman"/>
          <w:i/>
          <w:sz w:val="24"/>
          <w:szCs w:val="24"/>
        </w:rPr>
        <w:t>ve smyslu</w:t>
      </w:r>
      <w:r>
        <w:rPr>
          <w:rFonts w:ascii="Times New Roman" w:hAnsi="Times New Roman" w:cs="Times New Roman"/>
          <w:i/>
          <w:sz w:val="24"/>
          <w:szCs w:val="24"/>
        </w:rPr>
        <w:t xml:space="preserve">, že rozpočtová opatření jsou povinná i v případě §16, odst. 4 – tj. u výdajů. </w:t>
      </w:r>
      <w:r w:rsidRPr="008C3256">
        <w:rPr>
          <w:rFonts w:ascii="Times New Roman" w:hAnsi="Times New Roman" w:cs="Times New Roman"/>
          <w:b/>
          <w:i/>
          <w:sz w:val="24"/>
          <w:szCs w:val="24"/>
        </w:rPr>
        <w:t>Určitě bychom však přivítali taxativní výčet povinných rozpočtových opatření, aby nedocházelo k možnosti rozdílných výkladů!</w:t>
      </w:r>
    </w:p>
    <w:p w:rsidR="00AA0567" w:rsidRPr="004C5FC9" w:rsidRDefault="004B1CB6" w:rsidP="00872C7D">
      <w:pPr>
        <w:spacing w:after="0" w:line="240" w:lineRule="auto"/>
        <w:jc w:val="both"/>
        <w:rPr>
          <w:rFonts w:ascii="Times New Roman" w:hAnsi="Times New Roman" w:cs="Times New Roman"/>
          <w:b/>
          <w:i/>
          <w:sz w:val="24"/>
          <w:szCs w:val="24"/>
        </w:rPr>
      </w:pPr>
      <w:r w:rsidRPr="004C5FC9">
        <w:rPr>
          <w:rFonts w:ascii="Times New Roman" w:hAnsi="Times New Roman" w:cs="Times New Roman"/>
          <w:i/>
          <w:sz w:val="24"/>
          <w:szCs w:val="24"/>
        </w:rPr>
        <w:t xml:space="preserve"> </w:t>
      </w:r>
      <w:r w:rsidR="004C5FC9" w:rsidRPr="004C5FC9">
        <w:rPr>
          <w:rFonts w:ascii="Times New Roman" w:hAnsi="Times New Roman" w:cs="Times New Roman"/>
          <w:i/>
          <w:sz w:val="24"/>
          <w:szCs w:val="24"/>
        </w:rPr>
        <w:t>(</w:t>
      </w:r>
      <w:r w:rsidR="00E02961">
        <w:rPr>
          <w:rFonts w:ascii="Times New Roman" w:hAnsi="Times New Roman" w:cs="Times New Roman"/>
          <w:i/>
          <w:sz w:val="24"/>
          <w:szCs w:val="24"/>
        </w:rPr>
        <w:t>Pozn.</w:t>
      </w:r>
      <w:r w:rsidR="008C46B8">
        <w:rPr>
          <w:rFonts w:ascii="Times New Roman" w:hAnsi="Times New Roman" w:cs="Times New Roman"/>
          <w:i/>
          <w:sz w:val="24"/>
          <w:szCs w:val="24"/>
        </w:rPr>
        <w:t xml:space="preserve"> </w:t>
      </w:r>
      <w:r w:rsidR="004C5FC9" w:rsidRPr="004C5FC9">
        <w:rPr>
          <w:rFonts w:ascii="Times New Roman" w:hAnsi="Times New Roman" w:cs="Times New Roman"/>
          <w:i/>
          <w:sz w:val="24"/>
          <w:szCs w:val="24"/>
        </w:rPr>
        <w:t>K úpravě znění §16, ods</w:t>
      </w:r>
      <w:r w:rsidR="00BB08A8">
        <w:rPr>
          <w:rFonts w:ascii="Times New Roman" w:hAnsi="Times New Roman" w:cs="Times New Roman"/>
          <w:i/>
          <w:sz w:val="24"/>
          <w:szCs w:val="24"/>
        </w:rPr>
        <w:t>t</w:t>
      </w:r>
      <w:r w:rsidR="004C5FC9" w:rsidRPr="004C5FC9">
        <w:rPr>
          <w:rFonts w:ascii="Times New Roman" w:hAnsi="Times New Roman" w:cs="Times New Roman"/>
          <w:i/>
          <w:sz w:val="24"/>
          <w:szCs w:val="24"/>
        </w:rPr>
        <w:t>.</w:t>
      </w:r>
      <w:r w:rsidR="00BB08A8">
        <w:rPr>
          <w:rFonts w:ascii="Times New Roman" w:hAnsi="Times New Roman" w:cs="Times New Roman"/>
          <w:i/>
          <w:sz w:val="24"/>
          <w:szCs w:val="24"/>
        </w:rPr>
        <w:t xml:space="preserve"> </w:t>
      </w:r>
      <w:r w:rsidR="004C5FC9" w:rsidRPr="004C5FC9">
        <w:rPr>
          <w:rFonts w:ascii="Times New Roman" w:hAnsi="Times New Roman" w:cs="Times New Roman"/>
          <w:i/>
          <w:sz w:val="24"/>
          <w:szCs w:val="24"/>
        </w:rPr>
        <w:t>2 došlo až novelou č.</w:t>
      </w:r>
      <w:r w:rsidR="00BB08A8">
        <w:rPr>
          <w:rFonts w:ascii="Times New Roman" w:hAnsi="Times New Roman" w:cs="Times New Roman"/>
          <w:i/>
          <w:sz w:val="24"/>
          <w:szCs w:val="24"/>
        </w:rPr>
        <w:t xml:space="preserve"> </w:t>
      </w:r>
      <w:r w:rsidR="004C5FC9" w:rsidRPr="004C5FC9">
        <w:rPr>
          <w:rFonts w:ascii="Times New Roman" w:hAnsi="Times New Roman" w:cs="Times New Roman"/>
          <w:i/>
          <w:sz w:val="24"/>
          <w:szCs w:val="24"/>
        </w:rPr>
        <w:t>24/2015 účinnou od února 20</w:t>
      </w:r>
      <w:r w:rsidR="004C5FC9">
        <w:rPr>
          <w:rFonts w:ascii="Times New Roman" w:hAnsi="Times New Roman" w:cs="Times New Roman"/>
          <w:i/>
          <w:sz w:val="24"/>
          <w:szCs w:val="24"/>
        </w:rPr>
        <w:t>15)</w:t>
      </w:r>
      <w:r w:rsidR="004C5FC9" w:rsidRPr="004C5FC9">
        <w:rPr>
          <w:rFonts w:ascii="Times New Roman" w:hAnsi="Times New Roman" w:cs="Times New Roman"/>
          <w:i/>
          <w:sz w:val="24"/>
          <w:szCs w:val="24"/>
        </w:rPr>
        <w:t>.</w:t>
      </w:r>
    </w:p>
    <w:p w:rsidR="0098337C" w:rsidRDefault="0098337C" w:rsidP="00872C7D">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Pokračování dotazu: </w:t>
      </w:r>
    </w:p>
    <w:p w:rsidR="00AA0567" w:rsidRDefault="00AA0567" w:rsidP="00872C7D">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Při provádění přezkoumání hospodaření je nové znění §</w:t>
      </w:r>
      <w:r w:rsidR="00BB08A8">
        <w:rPr>
          <w:rFonts w:ascii="Times New Roman" w:hAnsi="Times New Roman" w:cs="Times New Roman"/>
          <w:sz w:val="24"/>
          <w:szCs w:val="24"/>
        </w:rPr>
        <w:t xml:space="preserve"> </w:t>
      </w:r>
      <w:r>
        <w:rPr>
          <w:rFonts w:ascii="Times New Roman" w:hAnsi="Times New Roman" w:cs="Times New Roman"/>
          <w:sz w:val="24"/>
          <w:szCs w:val="24"/>
        </w:rPr>
        <w:t>16, odst. 2 vykládáno kontrolory krajů tak, že se musí povinně provést všechna rozpočtová opatření, tj. schválit všechny hodnoty rozpočtované a vykázané ve FIN 2-12M jako rozpočtové opatření vyrovnané na 100</w:t>
      </w:r>
      <w:r w:rsidR="00EB62A6">
        <w:rPr>
          <w:rFonts w:ascii="Times New Roman" w:hAnsi="Times New Roman" w:cs="Times New Roman"/>
          <w:sz w:val="24"/>
          <w:szCs w:val="24"/>
        </w:rPr>
        <w:t xml:space="preserve"> </w:t>
      </w:r>
      <w:r>
        <w:rPr>
          <w:rFonts w:ascii="Times New Roman" w:hAnsi="Times New Roman" w:cs="Times New Roman"/>
          <w:sz w:val="24"/>
          <w:szCs w:val="24"/>
        </w:rPr>
        <w:t>% se skutečností. Pokud toto není splněno, je považováno za správní delikt dle §</w:t>
      </w:r>
      <w:r w:rsidR="00BB08A8">
        <w:rPr>
          <w:rFonts w:ascii="Times New Roman" w:hAnsi="Times New Roman" w:cs="Times New Roman"/>
          <w:sz w:val="24"/>
          <w:szCs w:val="24"/>
        </w:rPr>
        <w:t xml:space="preserve"> </w:t>
      </w:r>
      <w:r>
        <w:rPr>
          <w:rFonts w:ascii="Times New Roman" w:hAnsi="Times New Roman" w:cs="Times New Roman"/>
          <w:sz w:val="24"/>
          <w:szCs w:val="24"/>
        </w:rPr>
        <w:t>22a, písm. e</w:t>
      </w:r>
      <w:r w:rsidR="00F87D26">
        <w:rPr>
          <w:rFonts w:ascii="Times New Roman" w:hAnsi="Times New Roman" w:cs="Times New Roman"/>
          <w:sz w:val="24"/>
          <w:szCs w:val="24"/>
        </w:rPr>
        <w:t>)</w:t>
      </w:r>
      <w:r>
        <w:rPr>
          <w:rFonts w:ascii="Times New Roman" w:hAnsi="Times New Roman" w:cs="Times New Roman"/>
          <w:sz w:val="24"/>
          <w:szCs w:val="24"/>
        </w:rPr>
        <w:t xml:space="preserve"> a je vyměřena v některých případech obcím pokuta. Tento požadavek na 100</w:t>
      </w:r>
      <w:r w:rsidR="00BB08A8">
        <w:rPr>
          <w:rFonts w:ascii="Times New Roman" w:hAnsi="Times New Roman" w:cs="Times New Roman"/>
          <w:sz w:val="24"/>
          <w:szCs w:val="24"/>
        </w:rPr>
        <w:t xml:space="preserve"> </w:t>
      </w:r>
      <w:r>
        <w:rPr>
          <w:rFonts w:ascii="Times New Roman" w:hAnsi="Times New Roman" w:cs="Times New Roman"/>
          <w:sz w:val="24"/>
          <w:szCs w:val="24"/>
        </w:rPr>
        <w:t>% upravení roz</w:t>
      </w:r>
      <w:r w:rsidR="004C5FC9">
        <w:rPr>
          <w:rFonts w:ascii="Times New Roman" w:hAnsi="Times New Roman" w:cs="Times New Roman"/>
          <w:sz w:val="24"/>
          <w:szCs w:val="24"/>
        </w:rPr>
        <w:t>p</w:t>
      </w:r>
      <w:r>
        <w:rPr>
          <w:rFonts w:ascii="Times New Roman" w:hAnsi="Times New Roman" w:cs="Times New Roman"/>
          <w:sz w:val="24"/>
          <w:szCs w:val="24"/>
        </w:rPr>
        <w:t xml:space="preserve">očtu na skutečnost působí jako </w:t>
      </w:r>
      <w:r w:rsidR="00705F55">
        <w:rPr>
          <w:rFonts w:ascii="Times New Roman" w:hAnsi="Times New Roman" w:cs="Times New Roman"/>
          <w:sz w:val="24"/>
          <w:szCs w:val="24"/>
        </w:rPr>
        <w:t xml:space="preserve">formální </w:t>
      </w:r>
      <w:r>
        <w:rPr>
          <w:rFonts w:ascii="Times New Roman" w:hAnsi="Times New Roman" w:cs="Times New Roman"/>
          <w:sz w:val="24"/>
          <w:szCs w:val="24"/>
        </w:rPr>
        <w:t xml:space="preserve">a má i zkreslující vypovídací schopnost o plnění rozpočtu. Prosíme o odpověď na tyto příklady: </w:t>
      </w:r>
    </w:p>
    <w:p w:rsidR="00AA0567" w:rsidRPr="007160CA" w:rsidRDefault="00E33828" w:rsidP="00872C7D">
      <w:pPr>
        <w:pStyle w:val="Odstavecseseznamem"/>
        <w:numPr>
          <w:ilvl w:val="1"/>
          <w:numId w:val="6"/>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7160CA" w:rsidRPr="007160CA">
        <w:rPr>
          <w:rFonts w:ascii="Times New Roman" w:hAnsi="Times New Roman" w:cs="Times New Roman"/>
          <w:i/>
          <w:sz w:val="24"/>
          <w:szCs w:val="24"/>
        </w:rPr>
        <w:t>M</w:t>
      </w:r>
      <w:r w:rsidR="00AA0567" w:rsidRPr="007160CA">
        <w:rPr>
          <w:rFonts w:ascii="Times New Roman" w:hAnsi="Times New Roman" w:cs="Times New Roman"/>
          <w:i/>
          <w:sz w:val="24"/>
          <w:szCs w:val="24"/>
        </w:rPr>
        <w:t xml:space="preserve">ezi pojmy rozpočet a rozpis rozpočtu je rozdíl. </w:t>
      </w:r>
      <w:r w:rsidR="004C5FC9" w:rsidRPr="007160CA">
        <w:rPr>
          <w:rFonts w:ascii="Times New Roman" w:hAnsi="Times New Roman" w:cs="Times New Roman"/>
          <w:i/>
          <w:sz w:val="24"/>
          <w:szCs w:val="24"/>
        </w:rPr>
        <w:t>O</w:t>
      </w:r>
      <w:r w:rsidR="00AA0567" w:rsidRPr="007160CA">
        <w:rPr>
          <w:rFonts w:ascii="Times New Roman" w:hAnsi="Times New Roman" w:cs="Times New Roman"/>
          <w:i/>
          <w:sz w:val="24"/>
          <w:szCs w:val="24"/>
        </w:rPr>
        <w:t>bec schválí rozpočet na paragrafu např. 5311 ve výši 500 tis. Kč jako závazný uk</w:t>
      </w:r>
      <w:r w:rsidR="004C5FC9" w:rsidRPr="007160CA">
        <w:rPr>
          <w:rFonts w:ascii="Times New Roman" w:hAnsi="Times New Roman" w:cs="Times New Roman"/>
          <w:i/>
          <w:sz w:val="24"/>
          <w:szCs w:val="24"/>
        </w:rPr>
        <w:t>a</w:t>
      </w:r>
      <w:r w:rsidR="00AA0567" w:rsidRPr="007160CA">
        <w:rPr>
          <w:rFonts w:ascii="Times New Roman" w:hAnsi="Times New Roman" w:cs="Times New Roman"/>
          <w:i/>
          <w:sz w:val="24"/>
          <w:szCs w:val="24"/>
        </w:rPr>
        <w:t xml:space="preserve">zatel. </w:t>
      </w:r>
      <w:r w:rsidR="004C5FC9" w:rsidRPr="007160CA">
        <w:rPr>
          <w:rFonts w:ascii="Times New Roman" w:hAnsi="Times New Roman" w:cs="Times New Roman"/>
          <w:i/>
          <w:sz w:val="24"/>
          <w:szCs w:val="24"/>
        </w:rPr>
        <w:t xml:space="preserve">Následně provede rozpis rozpočtu na jednotlivé položky. Ve výsledku je ve FIN 2-12M vykázáno překročení výdajů oproti </w:t>
      </w:r>
      <w:proofErr w:type="gramStart"/>
      <w:r w:rsidR="004C5FC9" w:rsidRPr="007160CA">
        <w:rPr>
          <w:rFonts w:ascii="Times New Roman" w:hAnsi="Times New Roman" w:cs="Times New Roman"/>
          <w:i/>
          <w:sz w:val="24"/>
          <w:szCs w:val="24"/>
        </w:rPr>
        <w:t xml:space="preserve">rozpočtu </w:t>
      </w:r>
      <w:r w:rsidR="00AA0567" w:rsidRPr="007160CA">
        <w:rPr>
          <w:rFonts w:ascii="Times New Roman" w:hAnsi="Times New Roman" w:cs="Times New Roman"/>
          <w:i/>
          <w:sz w:val="24"/>
          <w:szCs w:val="24"/>
        </w:rPr>
        <w:t xml:space="preserve"> o 1 tis.</w:t>
      </w:r>
      <w:proofErr w:type="gramEnd"/>
      <w:r w:rsidR="00AA0567" w:rsidRPr="007160CA">
        <w:rPr>
          <w:rFonts w:ascii="Times New Roman" w:hAnsi="Times New Roman" w:cs="Times New Roman"/>
          <w:i/>
          <w:sz w:val="24"/>
          <w:szCs w:val="24"/>
        </w:rPr>
        <w:t xml:space="preserve"> Kč </w:t>
      </w:r>
      <w:r w:rsidR="004C5FC9" w:rsidRPr="007160CA">
        <w:rPr>
          <w:rFonts w:ascii="Times New Roman" w:hAnsi="Times New Roman" w:cs="Times New Roman"/>
          <w:i/>
          <w:sz w:val="24"/>
          <w:szCs w:val="24"/>
        </w:rPr>
        <w:t xml:space="preserve"> na </w:t>
      </w:r>
      <w:r w:rsidR="00AA0567" w:rsidRPr="007160CA">
        <w:rPr>
          <w:rFonts w:ascii="Times New Roman" w:hAnsi="Times New Roman" w:cs="Times New Roman"/>
          <w:i/>
          <w:sz w:val="24"/>
          <w:szCs w:val="24"/>
        </w:rPr>
        <w:t>polož</w:t>
      </w:r>
      <w:r w:rsidR="004C5FC9" w:rsidRPr="007160CA">
        <w:rPr>
          <w:rFonts w:ascii="Times New Roman" w:hAnsi="Times New Roman" w:cs="Times New Roman"/>
          <w:i/>
          <w:sz w:val="24"/>
          <w:szCs w:val="24"/>
        </w:rPr>
        <w:t>ce</w:t>
      </w:r>
      <w:r w:rsidR="00AA0567" w:rsidRPr="007160CA">
        <w:rPr>
          <w:rFonts w:ascii="Times New Roman" w:hAnsi="Times New Roman" w:cs="Times New Roman"/>
          <w:i/>
          <w:sz w:val="24"/>
          <w:szCs w:val="24"/>
        </w:rPr>
        <w:t xml:space="preserve"> 5169, ale </w:t>
      </w:r>
      <w:r w:rsidR="004C5FC9" w:rsidRPr="007160CA">
        <w:rPr>
          <w:rFonts w:ascii="Times New Roman" w:hAnsi="Times New Roman" w:cs="Times New Roman"/>
          <w:i/>
          <w:sz w:val="24"/>
          <w:szCs w:val="24"/>
        </w:rPr>
        <w:t xml:space="preserve">nebyl dočerpán rozpočet </w:t>
      </w:r>
      <w:r w:rsidR="00AA0567" w:rsidRPr="007160CA">
        <w:rPr>
          <w:rFonts w:ascii="Times New Roman" w:hAnsi="Times New Roman" w:cs="Times New Roman"/>
          <w:i/>
          <w:sz w:val="24"/>
          <w:szCs w:val="24"/>
        </w:rPr>
        <w:t>např. na položce 5139</w:t>
      </w:r>
      <w:r w:rsidR="004C5FC9" w:rsidRPr="007160CA">
        <w:rPr>
          <w:rFonts w:ascii="Times New Roman" w:hAnsi="Times New Roman" w:cs="Times New Roman"/>
          <w:i/>
          <w:sz w:val="24"/>
          <w:szCs w:val="24"/>
        </w:rPr>
        <w:t xml:space="preserve"> o</w:t>
      </w:r>
      <w:r w:rsidR="00AA0567" w:rsidRPr="007160CA">
        <w:rPr>
          <w:rFonts w:ascii="Times New Roman" w:hAnsi="Times New Roman" w:cs="Times New Roman"/>
          <w:i/>
          <w:sz w:val="24"/>
          <w:szCs w:val="24"/>
        </w:rPr>
        <w:t xml:space="preserve"> 2 tis. Kč</w:t>
      </w:r>
      <w:r w:rsidR="004C5FC9" w:rsidRPr="007160CA">
        <w:rPr>
          <w:rFonts w:ascii="Times New Roman" w:hAnsi="Times New Roman" w:cs="Times New Roman"/>
          <w:i/>
          <w:sz w:val="24"/>
          <w:szCs w:val="24"/>
        </w:rPr>
        <w:t>. Celkově je</w:t>
      </w:r>
      <w:r w:rsidR="00705F55">
        <w:rPr>
          <w:rFonts w:ascii="Times New Roman" w:hAnsi="Times New Roman" w:cs="Times New Roman"/>
          <w:i/>
          <w:sz w:val="24"/>
          <w:szCs w:val="24"/>
        </w:rPr>
        <w:t xml:space="preserve"> skutečnost oproti</w:t>
      </w:r>
      <w:r w:rsidR="004C5FC9" w:rsidRPr="007160CA">
        <w:rPr>
          <w:rFonts w:ascii="Times New Roman" w:hAnsi="Times New Roman" w:cs="Times New Roman"/>
          <w:i/>
          <w:sz w:val="24"/>
          <w:szCs w:val="24"/>
        </w:rPr>
        <w:t xml:space="preserve"> schválen</w:t>
      </w:r>
      <w:r w:rsidR="00705F55">
        <w:rPr>
          <w:rFonts w:ascii="Times New Roman" w:hAnsi="Times New Roman" w:cs="Times New Roman"/>
          <w:i/>
          <w:sz w:val="24"/>
          <w:szCs w:val="24"/>
        </w:rPr>
        <w:t xml:space="preserve">ému závaznému ukazateli na paragrafu 5311 nižší. </w:t>
      </w:r>
      <w:r w:rsidR="004C5FC9" w:rsidRPr="007160CA">
        <w:rPr>
          <w:rFonts w:ascii="Times New Roman" w:hAnsi="Times New Roman" w:cs="Times New Roman"/>
          <w:b/>
          <w:i/>
          <w:sz w:val="24"/>
          <w:szCs w:val="24"/>
        </w:rPr>
        <w:t>Je obec povinná provést rozpočtové opatření i u rozpisu rozpočtu</w:t>
      </w:r>
      <w:r w:rsidR="007160CA" w:rsidRPr="007160CA">
        <w:rPr>
          <w:rFonts w:ascii="Times New Roman" w:hAnsi="Times New Roman" w:cs="Times New Roman"/>
          <w:b/>
          <w:i/>
          <w:sz w:val="24"/>
          <w:szCs w:val="24"/>
        </w:rPr>
        <w:t xml:space="preserve"> (kde je tato povinnost </w:t>
      </w:r>
      <w:r w:rsidR="00705F55">
        <w:rPr>
          <w:rFonts w:ascii="Times New Roman" w:hAnsi="Times New Roman" w:cs="Times New Roman"/>
          <w:b/>
          <w:i/>
          <w:sz w:val="24"/>
          <w:szCs w:val="24"/>
        </w:rPr>
        <w:t>uvedena v zákoně?</w:t>
      </w:r>
      <w:r w:rsidR="007160CA" w:rsidRPr="007160CA">
        <w:rPr>
          <w:rFonts w:ascii="Times New Roman" w:hAnsi="Times New Roman" w:cs="Times New Roman"/>
          <w:b/>
          <w:i/>
          <w:sz w:val="24"/>
          <w:szCs w:val="24"/>
        </w:rPr>
        <w:t>)</w:t>
      </w:r>
      <w:r w:rsidR="004C5FC9" w:rsidRPr="007160CA">
        <w:rPr>
          <w:rFonts w:ascii="Times New Roman" w:hAnsi="Times New Roman" w:cs="Times New Roman"/>
          <w:b/>
          <w:i/>
          <w:sz w:val="24"/>
          <w:szCs w:val="24"/>
        </w:rPr>
        <w:t>, a pokud neprovede, jedná se o porušení §</w:t>
      </w:r>
      <w:r w:rsidR="00EB62A6">
        <w:rPr>
          <w:rFonts w:ascii="Times New Roman" w:hAnsi="Times New Roman" w:cs="Times New Roman"/>
          <w:b/>
          <w:i/>
          <w:sz w:val="24"/>
          <w:szCs w:val="24"/>
        </w:rPr>
        <w:t xml:space="preserve"> </w:t>
      </w:r>
      <w:r w:rsidR="004C5FC9" w:rsidRPr="007160CA">
        <w:rPr>
          <w:rFonts w:ascii="Times New Roman" w:hAnsi="Times New Roman" w:cs="Times New Roman"/>
          <w:b/>
          <w:i/>
          <w:sz w:val="24"/>
          <w:szCs w:val="24"/>
        </w:rPr>
        <w:t xml:space="preserve">16, odst. 2, tj. o správní delikt? </w:t>
      </w:r>
    </w:p>
    <w:p w:rsidR="008C3256" w:rsidRPr="008C3256" w:rsidRDefault="008C3256" w:rsidP="00872C7D">
      <w:pPr>
        <w:pStyle w:val="Odstavecseseznamem"/>
        <w:pBdr>
          <w:top w:val="single" w:sz="4" w:space="1" w:color="auto"/>
          <w:left w:val="single" w:sz="4" w:space="4" w:color="auto"/>
          <w:bottom w:val="single" w:sz="4" w:space="1" w:color="auto"/>
          <w:right w:val="single" w:sz="4" w:space="4" w:color="auto"/>
        </w:pBdr>
        <w:spacing w:line="240" w:lineRule="auto"/>
        <w:ind w:left="360"/>
        <w:jc w:val="center"/>
        <w:rPr>
          <w:rFonts w:ascii="Arial" w:hAnsi="Arial" w:cs="Arial"/>
        </w:rPr>
      </w:pPr>
      <w:r w:rsidRPr="008C3256">
        <w:rPr>
          <w:rFonts w:ascii="Arial" w:hAnsi="Arial" w:cs="Arial"/>
        </w:rPr>
        <w:t>Odpovědi Ministerstva financí na dotazy k rozpočtovému procesu u obcí</w:t>
      </w:r>
    </w:p>
    <w:p w:rsidR="008C3256" w:rsidRDefault="008C3256" w:rsidP="00872C7D">
      <w:pPr>
        <w:pStyle w:val="Odstavecseseznamem"/>
        <w:pBdr>
          <w:top w:val="single" w:sz="4" w:space="1" w:color="auto"/>
          <w:left w:val="single" w:sz="4" w:space="4" w:color="auto"/>
          <w:bottom w:val="single" w:sz="4" w:space="1" w:color="auto"/>
          <w:right w:val="single" w:sz="4" w:space="4" w:color="auto"/>
        </w:pBdr>
        <w:spacing w:line="240" w:lineRule="auto"/>
        <w:ind w:left="360"/>
        <w:jc w:val="center"/>
        <w:rPr>
          <w:rFonts w:ascii="Arial" w:hAnsi="Arial" w:cs="Arial"/>
        </w:rPr>
      </w:pPr>
      <w:r w:rsidRPr="008C3256">
        <w:rPr>
          <w:rFonts w:ascii="Arial" w:hAnsi="Arial" w:cs="Arial"/>
        </w:rPr>
        <w:t>a k vyhlášce č. 323/2002 Sb., o rozpočtové skladbě.</w:t>
      </w:r>
    </w:p>
    <w:p w:rsidR="008C3256" w:rsidRDefault="008C3256" w:rsidP="00872C7D">
      <w:pPr>
        <w:pStyle w:val="Odstavecseseznamem"/>
        <w:pBdr>
          <w:top w:val="single" w:sz="4" w:space="1" w:color="auto"/>
          <w:left w:val="single" w:sz="4" w:space="4" w:color="auto"/>
          <w:bottom w:val="single" w:sz="4" w:space="1" w:color="auto"/>
          <w:right w:val="single" w:sz="4" w:space="4" w:color="auto"/>
        </w:pBdr>
        <w:spacing w:line="240" w:lineRule="auto"/>
        <w:ind w:left="360"/>
        <w:rPr>
          <w:rFonts w:ascii="Arial" w:hAnsi="Arial" w:cs="Arial"/>
        </w:rPr>
      </w:pPr>
    </w:p>
    <w:p w:rsidR="008C3256" w:rsidRPr="008C3256" w:rsidRDefault="008C3256" w:rsidP="00872C7D">
      <w:pPr>
        <w:pStyle w:val="Odstavecseseznamem"/>
        <w:pBdr>
          <w:top w:val="single" w:sz="4" w:space="1" w:color="auto"/>
          <w:left w:val="single" w:sz="4" w:space="4" w:color="auto"/>
          <w:bottom w:val="single" w:sz="4" w:space="1" w:color="auto"/>
          <w:right w:val="single" w:sz="4" w:space="4" w:color="auto"/>
        </w:pBdr>
        <w:spacing w:line="240" w:lineRule="auto"/>
        <w:ind w:left="360"/>
        <w:rPr>
          <w:rFonts w:ascii="Arial" w:hAnsi="Arial" w:cs="Arial"/>
        </w:rPr>
      </w:pPr>
      <w:r w:rsidRPr="008C3256">
        <w:rPr>
          <w:rFonts w:ascii="Arial" w:hAnsi="Arial" w:cs="Arial"/>
        </w:rPr>
        <w:t>1.2. Při změně rozpisu rozpočtu se rozpočtová opatření neprovádějí.</w:t>
      </w:r>
    </w:p>
    <w:p w:rsidR="008C3256" w:rsidRPr="008C3256" w:rsidRDefault="008C3256" w:rsidP="00872C7D">
      <w:pPr>
        <w:pStyle w:val="Odstavecseseznamem"/>
        <w:spacing w:line="240" w:lineRule="auto"/>
        <w:ind w:left="360"/>
        <w:rPr>
          <w:rFonts w:ascii="Arial" w:hAnsi="Arial" w:cs="Arial"/>
        </w:rPr>
      </w:pPr>
    </w:p>
    <w:p w:rsidR="007160CA" w:rsidRDefault="008C46B8" w:rsidP="00872C7D">
      <w:pPr>
        <w:pStyle w:val="Odstavecseseznamem"/>
        <w:spacing w:after="0" w:line="240" w:lineRule="auto"/>
        <w:jc w:val="both"/>
        <w:rPr>
          <w:rFonts w:ascii="Times New Roman" w:hAnsi="Times New Roman" w:cs="Times New Roman"/>
          <w:b/>
          <w:i/>
          <w:sz w:val="24"/>
          <w:szCs w:val="24"/>
        </w:rPr>
      </w:pPr>
      <w:r w:rsidRPr="008C46B8">
        <w:rPr>
          <w:rFonts w:ascii="Times New Roman" w:hAnsi="Times New Roman" w:cs="Times New Roman"/>
          <w:b/>
          <w:i/>
          <w:sz w:val="24"/>
          <w:szCs w:val="24"/>
        </w:rPr>
        <w:t xml:space="preserve">Komentář: </w:t>
      </w:r>
      <w:r w:rsidRPr="0098337C">
        <w:rPr>
          <w:rFonts w:ascii="Times New Roman" w:hAnsi="Times New Roman" w:cs="Times New Roman"/>
          <w:i/>
          <w:sz w:val="24"/>
          <w:szCs w:val="24"/>
        </w:rPr>
        <w:t>Odpověď z MF je sice stručná, ale jako argument významná. Jasně je odpovězeno, že jsou povinná rozpočtová opatření ve vztahu ke struktuře, jak je schválen rozpočet obce</w:t>
      </w:r>
      <w:r w:rsidR="0098337C">
        <w:rPr>
          <w:rFonts w:ascii="Times New Roman" w:hAnsi="Times New Roman" w:cs="Times New Roman"/>
          <w:i/>
          <w:sz w:val="24"/>
          <w:szCs w:val="24"/>
        </w:rPr>
        <w:t>,</w:t>
      </w:r>
      <w:r w:rsidRPr="0098337C">
        <w:rPr>
          <w:rFonts w:ascii="Times New Roman" w:hAnsi="Times New Roman" w:cs="Times New Roman"/>
          <w:i/>
          <w:sz w:val="24"/>
          <w:szCs w:val="24"/>
        </w:rPr>
        <w:t xml:space="preserve"> a není potřeba upravovat rozpis rozpočtu v rámci schválených ukazatelů. Při kontrole povinných rozpočtových opatření by se nemělo vycházet z hodnot ve výkazu FIN 2-12M, ale z podob schválených rozpočtů.</w:t>
      </w:r>
      <w:r>
        <w:rPr>
          <w:rFonts w:ascii="Times New Roman" w:hAnsi="Times New Roman" w:cs="Times New Roman"/>
          <w:b/>
          <w:i/>
          <w:sz w:val="24"/>
          <w:szCs w:val="24"/>
        </w:rPr>
        <w:t xml:space="preserve"> </w:t>
      </w:r>
    </w:p>
    <w:p w:rsidR="008C46B8" w:rsidRPr="008C46B8" w:rsidRDefault="008C46B8" w:rsidP="00872C7D">
      <w:pPr>
        <w:pStyle w:val="Odstavecseseznamem"/>
        <w:spacing w:after="0" w:line="240" w:lineRule="auto"/>
        <w:jc w:val="both"/>
        <w:rPr>
          <w:rFonts w:ascii="Times New Roman" w:hAnsi="Times New Roman" w:cs="Times New Roman"/>
          <w:b/>
          <w:i/>
          <w:sz w:val="24"/>
          <w:szCs w:val="24"/>
        </w:rPr>
      </w:pPr>
    </w:p>
    <w:p w:rsidR="004C5FC9" w:rsidRPr="007160CA" w:rsidRDefault="008C46B8" w:rsidP="00872C7D">
      <w:pPr>
        <w:pStyle w:val="Odstavecseseznamem"/>
        <w:numPr>
          <w:ilvl w:val="1"/>
          <w:numId w:val="6"/>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4C5FC9" w:rsidRPr="007160CA">
        <w:rPr>
          <w:rFonts w:ascii="Times New Roman" w:hAnsi="Times New Roman" w:cs="Times New Roman"/>
          <w:i/>
          <w:sz w:val="24"/>
          <w:szCs w:val="24"/>
        </w:rPr>
        <w:t>Obec za období 12. má navýšené příjmy ze sdílených daní oproti rozpočtu. Tyto navýšené příjmy se projeví na položce 8115 změna stavu</w:t>
      </w:r>
      <w:r w:rsidR="004C5FC9" w:rsidRPr="007160CA">
        <w:rPr>
          <w:rFonts w:ascii="Times New Roman" w:hAnsi="Times New Roman" w:cs="Times New Roman"/>
          <w:b/>
          <w:i/>
          <w:sz w:val="24"/>
          <w:szCs w:val="24"/>
        </w:rPr>
        <w:t>. Je zde povinnost provést rozpočtové opatření a vyrovnat rozpočet sdílených daní na 100</w:t>
      </w:r>
      <w:r w:rsidR="00BB08A8">
        <w:rPr>
          <w:rFonts w:ascii="Times New Roman" w:hAnsi="Times New Roman" w:cs="Times New Roman"/>
          <w:b/>
          <w:i/>
          <w:sz w:val="24"/>
          <w:szCs w:val="24"/>
        </w:rPr>
        <w:t xml:space="preserve"> </w:t>
      </w:r>
      <w:r w:rsidR="004C5FC9" w:rsidRPr="007160CA">
        <w:rPr>
          <w:rFonts w:ascii="Times New Roman" w:hAnsi="Times New Roman" w:cs="Times New Roman"/>
          <w:b/>
          <w:i/>
          <w:sz w:val="24"/>
          <w:szCs w:val="24"/>
        </w:rPr>
        <w:t xml:space="preserve">% na skutečnost oproti položce 8115? </w:t>
      </w:r>
      <w:r w:rsidR="007160CA" w:rsidRPr="007160CA">
        <w:rPr>
          <w:rFonts w:ascii="Times New Roman" w:hAnsi="Times New Roman" w:cs="Times New Roman"/>
          <w:b/>
          <w:i/>
          <w:sz w:val="24"/>
          <w:szCs w:val="24"/>
        </w:rPr>
        <w:t>Dotaz je za předpokladu, že jako závazný ukazatel rozpočtu jsou sdílené daně schválené celkem a jako celek byly překročeny. Pokud by však odpověď byla kladná, prosíme i o vysvětlení, jaký má smysl „</w:t>
      </w:r>
      <w:proofErr w:type="spellStart"/>
      <w:r w:rsidR="007160CA" w:rsidRPr="007160CA">
        <w:rPr>
          <w:rFonts w:ascii="Times New Roman" w:hAnsi="Times New Roman" w:cs="Times New Roman"/>
          <w:b/>
          <w:i/>
          <w:sz w:val="24"/>
          <w:szCs w:val="24"/>
        </w:rPr>
        <w:t>doupravování</w:t>
      </w:r>
      <w:proofErr w:type="spellEnd"/>
      <w:r w:rsidR="007160CA" w:rsidRPr="007160CA">
        <w:rPr>
          <w:rFonts w:ascii="Times New Roman" w:hAnsi="Times New Roman" w:cs="Times New Roman"/>
          <w:b/>
          <w:i/>
          <w:sz w:val="24"/>
          <w:szCs w:val="24"/>
        </w:rPr>
        <w:t xml:space="preserve">“ rozpočtu po skončení roku na skutečnost, tj. vlastně formální schválení? </w:t>
      </w:r>
    </w:p>
    <w:p w:rsidR="008C3256" w:rsidRPr="008C3256" w:rsidRDefault="008C3256" w:rsidP="00872C7D">
      <w:pPr>
        <w:pBdr>
          <w:top w:val="single" w:sz="4" w:space="1" w:color="auto"/>
          <w:left w:val="single" w:sz="4" w:space="1" w:color="auto"/>
          <w:bottom w:val="single" w:sz="4" w:space="1" w:color="auto"/>
          <w:right w:val="single" w:sz="4" w:space="1" w:color="auto"/>
        </w:pBdr>
        <w:spacing w:line="240" w:lineRule="auto"/>
        <w:jc w:val="center"/>
        <w:rPr>
          <w:rFonts w:ascii="Arial" w:hAnsi="Arial" w:cs="Arial"/>
        </w:rPr>
      </w:pPr>
      <w:r w:rsidRPr="008C3256">
        <w:rPr>
          <w:rFonts w:ascii="Arial" w:hAnsi="Arial" w:cs="Arial"/>
        </w:rPr>
        <w:t>Odpovědi Ministerstva financí na dotazy k rozpočtovému procesu u obcí</w:t>
      </w:r>
      <w:r>
        <w:rPr>
          <w:rFonts w:ascii="Arial" w:hAnsi="Arial" w:cs="Arial"/>
        </w:rPr>
        <w:t xml:space="preserve"> </w:t>
      </w:r>
      <w:r w:rsidRPr="008C3256">
        <w:rPr>
          <w:rFonts w:ascii="Arial" w:hAnsi="Arial" w:cs="Arial"/>
        </w:rPr>
        <w:t>a k vyhlášce č. 323/2002 Sb., o rozpočtové skladbě.</w:t>
      </w:r>
    </w:p>
    <w:p w:rsidR="008C3256" w:rsidRPr="008C3256" w:rsidRDefault="008C3256" w:rsidP="00872C7D">
      <w:pPr>
        <w:pBdr>
          <w:top w:val="single" w:sz="4" w:space="1" w:color="auto"/>
          <w:left w:val="single" w:sz="4" w:space="1" w:color="auto"/>
          <w:bottom w:val="single" w:sz="4" w:space="1" w:color="auto"/>
          <w:right w:val="single" w:sz="4" w:space="1" w:color="auto"/>
        </w:pBdr>
        <w:spacing w:line="240" w:lineRule="auto"/>
        <w:rPr>
          <w:rFonts w:ascii="Arial" w:hAnsi="Arial" w:cs="Arial"/>
        </w:rPr>
      </w:pPr>
      <w:r w:rsidRPr="008C3256">
        <w:rPr>
          <w:rFonts w:ascii="Arial" w:hAnsi="Arial" w:cs="Arial"/>
        </w:rPr>
        <w:t>1.3. Rozpočtové opatření se neprovádí.</w:t>
      </w:r>
    </w:p>
    <w:p w:rsidR="00AA0567" w:rsidRPr="0098337C" w:rsidRDefault="008C46B8" w:rsidP="00872C7D">
      <w:pPr>
        <w:pStyle w:val="Odstavecseseznamem"/>
        <w:spacing w:line="240" w:lineRule="auto"/>
        <w:rPr>
          <w:rFonts w:ascii="Times New Roman" w:hAnsi="Times New Roman" w:cs="Times New Roman"/>
          <w:i/>
          <w:sz w:val="24"/>
          <w:szCs w:val="24"/>
        </w:rPr>
      </w:pPr>
      <w:r w:rsidRPr="008C46B8">
        <w:rPr>
          <w:rFonts w:ascii="Times New Roman" w:hAnsi="Times New Roman" w:cs="Times New Roman"/>
          <w:b/>
          <w:i/>
          <w:sz w:val="24"/>
          <w:szCs w:val="24"/>
        </w:rPr>
        <w:t xml:space="preserve">Komentář: </w:t>
      </w:r>
      <w:r w:rsidRPr="0098337C">
        <w:rPr>
          <w:rFonts w:ascii="Times New Roman" w:hAnsi="Times New Roman" w:cs="Times New Roman"/>
          <w:i/>
          <w:sz w:val="24"/>
          <w:szCs w:val="24"/>
        </w:rPr>
        <w:t xml:space="preserve">Opět se jedná o stručnou odpověď, ale ve vztahu k dotazu by se mohla odpověď interpretovat ve smyslu, že v případě překročení příjmů není rozpočtové opatření povinné, což je někdy právě ten chybějící argument pro výtky kontrol z krajů ohledně povinných rozpočtových úprav na 100% i v příjmech. </w:t>
      </w:r>
    </w:p>
    <w:p w:rsidR="008C46B8" w:rsidRPr="0098337C" w:rsidRDefault="008C46B8" w:rsidP="00872C7D">
      <w:pPr>
        <w:pStyle w:val="Odstavecseseznamem"/>
        <w:spacing w:line="240" w:lineRule="auto"/>
        <w:rPr>
          <w:rFonts w:ascii="Times New Roman" w:hAnsi="Times New Roman" w:cs="Times New Roman"/>
          <w:i/>
          <w:sz w:val="24"/>
          <w:szCs w:val="24"/>
        </w:rPr>
      </w:pPr>
    </w:p>
    <w:p w:rsidR="004C5FC9" w:rsidRPr="00E33828" w:rsidRDefault="004C5FC9" w:rsidP="00872C7D">
      <w:pPr>
        <w:pStyle w:val="Odstavecseseznamem"/>
        <w:numPr>
          <w:ilvl w:val="0"/>
          <w:numId w:val="6"/>
        </w:numPr>
        <w:spacing w:after="0" w:line="240" w:lineRule="auto"/>
        <w:jc w:val="both"/>
        <w:rPr>
          <w:rFonts w:ascii="Times New Roman" w:hAnsi="Times New Roman" w:cs="Times New Roman"/>
          <w:b/>
          <w:sz w:val="28"/>
          <w:szCs w:val="28"/>
        </w:rPr>
      </w:pPr>
      <w:r w:rsidRPr="00E33828">
        <w:rPr>
          <w:rFonts w:ascii="Times New Roman" w:hAnsi="Times New Roman" w:cs="Times New Roman"/>
          <w:b/>
          <w:sz w:val="28"/>
          <w:szCs w:val="28"/>
        </w:rPr>
        <w:t xml:space="preserve">Prosíme o výklad ustanovení § 17 odst. 3 zákona č. 250/2000 Sb., o rozpočtových pravidlech, jehož ustanovení zní: </w:t>
      </w:r>
    </w:p>
    <w:p w:rsidR="004C5FC9" w:rsidRPr="00E33828" w:rsidRDefault="004C5FC9" w:rsidP="00872C7D">
      <w:pPr>
        <w:pStyle w:val="Odstavecseseznamem"/>
        <w:spacing w:after="0" w:line="240" w:lineRule="auto"/>
        <w:ind w:left="284"/>
        <w:jc w:val="both"/>
        <w:rPr>
          <w:rFonts w:ascii="Times New Roman" w:hAnsi="Times New Roman" w:cs="Times New Roman"/>
          <w:sz w:val="28"/>
          <w:szCs w:val="28"/>
        </w:rPr>
      </w:pPr>
    </w:p>
    <w:p w:rsidR="004C5FC9" w:rsidRPr="004639D0" w:rsidRDefault="004C5FC9" w:rsidP="00872C7D">
      <w:pPr>
        <w:autoSpaceDE w:val="0"/>
        <w:autoSpaceDN w:val="0"/>
        <w:adjustRightInd w:val="0"/>
        <w:spacing w:after="0" w:line="240" w:lineRule="auto"/>
        <w:jc w:val="both"/>
        <w:rPr>
          <w:rFonts w:ascii="Times New Roman" w:hAnsi="Times New Roman" w:cs="Times New Roman"/>
          <w:sz w:val="24"/>
          <w:szCs w:val="24"/>
        </w:rPr>
      </w:pPr>
      <w:r w:rsidRPr="004639D0">
        <w:rPr>
          <w:rFonts w:ascii="Times New Roman" w:hAnsi="Times New Roman" w:cs="Times New Roman"/>
          <w:sz w:val="24"/>
          <w:szCs w:val="24"/>
          <w:shd w:val="clear" w:color="auto" w:fill="D9D9D9" w:themeFill="background1" w:themeFillShade="D9"/>
        </w:rPr>
        <w:t xml:space="preserve">Součástí závěrečného účtu je vyúčtování finančních vztahů ke státnímu rozpočtu, rozpočtům krajů, obcí, státním fondům, Národnímu fondu a jiným </w:t>
      </w:r>
      <w:r>
        <w:rPr>
          <w:rFonts w:ascii="Times New Roman" w:hAnsi="Times New Roman" w:cs="Times New Roman"/>
          <w:sz w:val="24"/>
          <w:szCs w:val="24"/>
          <w:shd w:val="clear" w:color="auto" w:fill="D9D9D9" w:themeFill="background1" w:themeFillShade="D9"/>
        </w:rPr>
        <w:t>rozpočtům a k hospodaření další</w:t>
      </w:r>
      <w:r w:rsidRPr="004639D0">
        <w:rPr>
          <w:rFonts w:ascii="Times New Roman" w:hAnsi="Times New Roman" w:cs="Times New Roman"/>
          <w:sz w:val="24"/>
          <w:szCs w:val="24"/>
          <w:shd w:val="clear" w:color="auto" w:fill="D9D9D9" w:themeFill="background1" w:themeFillShade="D9"/>
        </w:rPr>
        <w:t>ch osob.</w:t>
      </w:r>
    </w:p>
    <w:p w:rsidR="004C5FC9" w:rsidRDefault="004C5FC9" w:rsidP="00872C7D">
      <w:pPr>
        <w:spacing w:after="0" w:line="240" w:lineRule="auto"/>
        <w:jc w:val="both"/>
        <w:rPr>
          <w:rFonts w:ascii="Times New Roman" w:hAnsi="Times New Roman" w:cs="Times New Roman"/>
          <w:sz w:val="24"/>
          <w:szCs w:val="24"/>
        </w:rPr>
      </w:pPr>
    </w:p>
    <w:p w:rsidR="004C5FC9" w:rsidRDefault="004C5FC9" w:rsidP="00872C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Je třeba, aby součástí závěrečného účtu obce byl např. jmenovitý výčet všech poskytnutých dotací z rozpočtu obce spolkům, popř. dalším subjektům nebo je možné informaci o těchto dotací vyjádřit pouze souhrnně? Pokud jednotlivě, je třeba ve výčtu uvést jen vyúčtované dotace v daném roce nebo i vyplacené zálohy na dotaci, které budou vyúčtovány až v následujícím roce? </w:t>
      </w:r>
    </w:p>
    <w:p w:rsidR="008C3256" w:rsidRDefault="008C3256" w:rsidP="00872C7D">
      <w:pPr>
        <w:spacing w:after="0" w:line="240" w:lineRule="auto"/>
        <w:jc w:val="both"/>
        <w:rPr>
          <w:rFonts w:ascii="Times New Roman" w:hAnsi="Times New Roman" w:cs="Times New Roman"/>
          <w:sz w:val="24"/>
          <w:szCs w:val="24"/>
        </w:rPr>
      </w:pPr>
    </w:p>
    <w:p w:rsidR="008C3256" w:rsidRDefault="008C3256" w:rsidP="00872C7D">
      <w:pPr>
        <w:spacing w:after="0" w:line="240" w:lineRule="auto"/>
        <w:jc w:val="both"/>
        <w:rPr>
          <w:rFonts w:ascii="Times New Roman" w:hAnsi="Times New Roman" w:cs="Times New Roman"/>
          <w:sz w:val="24"/>
          <w:szCs w:val="24"/>
        </w:rPr>
      </w:pPr>
    </w:p>
    <w:p w:rsidR="008C3256" w:rsidRPr="008C3256" w:rsidRDefault="008C3256" w:rsidP="00872C7D">
      <w:pPr>
        <w:pBdr>
          <w:top w:val="single" w:sz="4" w:space="1" w:color="auto"/>
          <w:left w:val="single" w:sz="4" w:space="1" w:color="auto"/>
          <w:bottom w:val="single" w:sz="4" w:space="1" w:color="auto"/>
          <w:right w:val="single" w:sz="4" w:space="1" w:color="auto"/>
        </w:pBdr>
        <w:spacing w:line="240" w:lineRule="auto"/>
        <w:jc w:val="center"/>
        <w:rPr>
          <w:rFonts w:ascii="Arial" w:hAnsi="Arial" w:cs="Arial"/>
        </w:rPr>
      </w:pPr>
      <w:r w:rsidRPr="008C3256">
        <w:rPr>
          <w:rFonts w:ascii="Arial" w:hAnsi="Arial" w:cs="Arial"/>
        </w:rPr>
        <w:t xml:space="preserve">Odpovědi Ministerstva financí na dotazy k rozpočtovému procesu u obcí a k vyhlášce č. 323/2002 Sb., o rozpočtové skladbě. </w:t>
      </w:r>
    </w:p>
    <w:p w:rsidR="008C3256" w:rsidRPr="008C3256" w:rsidRDefault="008C3256" w:rsidP="00872C7D">
      <w:pPr>
        <w:pBdr>
          <w:top w:val="single" w:sz="4" w:space="1" w:color="auto"/>
          <w:left w:val="single" w:sz="4" w:space="1" w:color="auto"/>
          <w:bottom w:val="single" w:sz="4" w:space="1" w:color="auto"/>
          <w:right w:val="single" w:sz="4" w:space="1" w:color="auto"/>
        </w:pBdr>
        <w:spacing w:line="240" w:lineRule="auto"/>
        <w:rPr>
          <w:rFonts w:ascii="Arial" w:hAnsi="Arial" w:cs="Arial"/>
        </w:rPr>
      </w:pPr>
      <w:r w:rsidRPr="008C3256">
        <w:rPr>
          <w:rFonts w:ascii="Arial" w:hAnsi="Arial" w:cs="Arial"/>
          <w:u w:val="single"/>
        </w:rPr>
        <w:t>2. Výklad ustanovení § 17 odst. 3 zákona č. 250/2000 Sb.</w:t>
      </w:r>
      <w:r w:rsidRPr="008C3256">
        <w:rPr>
          <w:rFonts w:ascii="Arial" w:hAnsi="Arial" w:cs="Arial"/>
        </w:rPr>
        <w:t xml:space="preserve"> </w:t>
      </w:r>
    </w:p>
    <w:p w:rsidR="008C3256" w:rsidRPr="008C3256" w:rsidRDefault="008C3256" w:rsidP="00872C7D">
      <w:pPr>
        <w:pBdr>
          <w:top w:val="single" w:sz="4" w:space="1" w:color="auto"/>
          <w:left w:val="single" w:sz="4" w:space="1" w:color="auto"/>
          <w:bottom w:val="single" w:sz="4" w:space="1" w:color="auto"/>
          <w:right w:val="single" w:sz="4" w:space="1" w:color="auto"/>
        </w:pBdr>
        <w:spacing w:line="240" w:lineRule="auto"/>
        <w:rPr>
          <w:rFonts w:ascii="Arial" w:hAnsi="Arial" w:cs="Arial"/>
        </w:rPr>
      </w:pPr>
      <w:r w:rsidRPr="008C3256">
        <w:rPr>
          <w:rFonts w:ascii="Arial" w:hAnsi="Arial" w:cs="Arial"/>
        </w:rPr>
        <w:t>Součástí závěrečného účtu obce musí být i jmenovitý výčet všech poskytnutých dotací z rozpočtu obce včetně vyplacených záloh.</w:t>
      </w:r>
    </w:p>
    <w:p w:rsidR="00F34FEB" w:rsidRPr="0098337C" w:rsidRDefault="002D2ADD" w:rsidP="00872C7D">
      <w:pPr>
        <w:spacing w:after="0" w:line="240" w:lineRule="auto"/>
        <w:jc w:val="both"/>
        <w:rPr>
          <w:rFonts w:ascii="Times New Roman" w:hAnsi="Times New Roman" w:cs="Times New Roman"/>
          <w:i/>
          <w:sz w:val="24"/>
          <w:szCs w:val="24"/>
        </w:rPr>
      </w:pPr>
      <w:r w:rsidRPr="002D2ADD">
        <w:rPr>
          <w:rFonts w:ascii="Times New Roman" w:hAnsi="Times New Roman" w:cs="Times New Roman"/>
          <w:b/>
          <w:i/>
          <w:sz w:val="24"/>
          <w:szCs w:val="24"/>
        </w:rPr>
        <w:t xml:space="preserve">  Komentář: </w:t>
      </w:r>
      <w:r w:rsidRPr="0098337C">
        <w:rPr>
          <w:rFonts w:ascii="Times New Roman" w:hAnsi="Times New Roman" w:cs="Times New Roman"/>
          <w:i/>
          <w:sz w:val="24"/>
          <w:szCs w:val="24"/>
        </w:rPr>
        <w:t>Tato odpověď není tak „příjemná“ jako v předchozích případech. Jen upozorňuji, že není vyžadováno do závěrečných účtů vypisovat všechny transfery, ale jen dotace, tj. dotace poskytnuté v režimu zákona č. 250/2000 Sb. (žádost, schválení, veřejnoprávní smlouvy, zveřejnění nad 50 tis. Kč). Není nutné vypisovat např. dary, granty apod., kde není</w:t>
      </w:r>
      <w:r w:rsidR="0098337C">
        <w:rPr>
          <w:rFonts w:ascii="Times New Roman" w:hAnsi="Times New Roman" w:cs="Times New Roman"/>
          <w:i/>
          <w:sz w:val="24"/>
          <w:szCs w:val="24"/>
        </w:rPr>
        <w:t xml:space="preserve"> poskytovatelem</w:t>
      </w:r>
      <w:r w:rsidRPr="0098337C">
        <w:rPr>
          <w:rFonts w:ascii="Times New Roman" w:hAnsi="Times New Roman" w:cs="Times New Roman"/>
          <w:i/>
          <w:sz w:val="24"/>
          <w:szCs w:val="24"/>
        </w:rPr>
        <w:t xml:space="preserve"> vyžadováno vypořádání. </w:t>
      </w:r>
    </w:p>
    <w:p w:rsidR="002D2ADD" w:rsidRPr="002D2ADD" w:rsidRDefault="002D2ADD" w:rsidP="00872C7D">
      <w:pPr>
        <w:spacing w:after="0" w:line="240" w:lineRule="auto"/>
        <w:jc w:val="both"/>
        <w:rPr>
          <w:rFonts w:ascii="Times New Roman" w:hAnsi="Times New Roman" w:cs="Times New Roman"/>
          <w:b/>
          <w:i/>
          <w:sz w:val="24"/>
          <w:szCs w:val="24"/>
        </w:rPr>
      </w:pPr>
    </w:p>
    <w:p w:rsidR="00F34FEB" w:rsidRPr="00E33828" w:rsidRDefault="00F34FEB" w:rsidP="00872C7D">
      <w:pPr>
        <w:pStyle w:val="Odstavecseseznamem"/>
        <w:numPr>
          <w:ilvl w:val="0"/>
          <w:numId w:val="6"/>
        </w:numPr>
        <w:spacing w:after="0" w:line="240" w:lineRule="auto"/>
        <w:jc w:val="both"/>
        <w:rPr>
          <w:rFonts w:ascii="Times New Roman" w:hAnsi="Times New Roman" w:cs="Times New Roman"/>
          <w:b/>
          <w:sz w:val="28"/>
          <w:szCs w:val="28"/>
        </w:rPr>
      </w:pPr>
      <w:r w:rsidRPr="00E33828">
        <w:rPr>
          <w:rFonts w:ascii="Times New Roman" w:hAnsi="Times New Roman" w:cs="Times New Roman"/>
          <w:b/>
          <w:sz w:val="28"/>
          <w:szCs w:val="28"/>
        </w:rPr>
        <w:t>Skupina dotazů směřujících k naplnění §</w:t>
      </w:r>
      <w:r w:rsidR="000521B6">
        <w:rPr>
          <w:rFonts w:ascii="Times New Roman" w:hAnsi="Times New Roman" w:cs="Times New Roman"/>
          <w:b/>
          <w:sz w:val="28"/>
          <w:szCs w:val="28"/>
        </w:rPr>
        <w:t xml:space="preserve"> </w:t>
      </w:r>
      <w:r w:rsidRPr="00E33828">
        <w:rPr>
          <w:rFonts w:ascii="Times New Roman" w:hAnsi="Times New Roman" w:cs="Times New Roman"/>
          <w:b/>
          <w:sz w:val="28"/>
          <w:szCs w:val="28"/>
        </w:rPr>
        <w:t xml:space="preserve">12 zákona č. 250/2000 Sb. </w:t>
      </w:r>
    </w:p>
    <w:p w:rsidR="004C5FC9" w:rsidRPr="002D2ADD" w:rsidRDefault="002D2ADD" w:rsidP="00872C7D">
      <w:pPr>
        <w:spacing w:after="0" w:line="240" w:lineRule="auto"/>
        <w:jc w:val="both"/>
        <w:rPr>
          <w:rFonts w:ascii="Times New Roman" w:hAnsi="Times New Roman" w:cs="Times New Roman"/>
          <w:i/>
          <w:sz w:val="24"/>
          <w:szCs w:val="24"/>
        </w:rPr>
      </w:pPr>
      <w:r w:rsidRPr="002D2ADD">
        <w:rPr>
          <w:rFonts w:ascii="Times New Roman" w:hAnsi="Times New Roman" w:cs="Times New Roman"/>
          <w:i/>
          <w:sz w:val="24"/>
          <w:szCs w:val="24"/>
        </w:rPr>
        <w:t xml:space="preserve">Pozn. Text dotazu je zkrácen o příklady a návrhy řešení. </w:t>
      </w:r>
    </w:p>
    <w:p w:rsidR="007F6F0F" w:rsidRDefault="007F6F0F" w:rsidP="00872C7D">
      <w:pPr>
        <w:spacing w:after="0" w:line="240" w:lineRule="auto"/>
        <w:jc w:val="both"/>
        <w:rPr>
          <w:rFonts w:ascii="Times New Roman" w:hAnsi="Times New Roman" w:cs="Times New Roman"/>
          <w:b/>
          <w:sz w:val="24"/>
          <w:szCs w:val="24"/>
        </w:rPr>
      </w:pPr>
    </w:p>
    <w:p w:rsidR="00F34FEB" w:rsidRPr="00F34FEB" w:rsidRDefault="00F34FEB" w:rsidP="00872C7D">
      <w:pPr>
        <w:spacing w:after="0" w:line="240" w:lineRule="auto"/>
        <w:jc w:val="both"/>
        <w:rPr>
          <w:rFonts w:ascii="Times New Roman" w:hAnsi="Times New Roman" w:cs="Times New Roman"/>
          <w:b/>
          <w:sz w:val="24"/>
          <w:szCs w:val="24"/>
        </w:rPr>
      </w:pPr>
      <w:r w:rsidRPr="00F34FEB">
        <w:rPr>
          <w:rFonts w:ascii="Times New Roman" w:hAnsi="Times New Roman" w:cs="Times New Roman"/>
          <w:b/>
          <w:sz w:val="24"/>
          <w:szCs w:val="24"/>
        </w:rPr>
        <w:t xml:space="preserve">Úvodní vysvětlení: </w:t>
      </w:r>
    </w:p>
    <w:p w:rsidR="00F34FEB" w:rsidRDefault="00F34FEB" w:rsidP="00872C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Dotazy směřují především k aplikaci § 12 odst. 1 zákona a úzce souvisejí s vyhláškou </w:t>
      </w:r>
      <w:r w:rsidRPr="00FB4A56">
        <w:rPr>
          <w:rFonts w:ascii="Times New Roman" w:hAnsi="Times New Roman" w:cs="Times New Roman"/>
          <w:sz w:val="24"/>
          <w:szCs w:val="24"/>
        </w:rPr>
        <w:t>č. 323/2002 Sb., o rozpočtové skladbě, ve zně</w:t>
      </w:r>
      <w:r>
        <w:rPr>
          <w:rFonts w:ascii="Times New Roman" w:hAnsi="Times New Roman" w:cs="Times New Roman"/>
          <w:sz w:val="24"/>
          <w:szCs w:val="24"/>
        </w:rPr>
        <w:t>n</w:t>
      </w:r>
      <w:r w:rsidR="00F62844">
        <w:rPr>
          <w:rFonts w:ascii="Times New Roman" w:hAnsi="Times New Roman" w:cs="Times New Roman"/>
          <w:sz w:val="24"/>
          <w:szCs w:val="24"/>
        </w:rPr>
        <w:t xml:space="preserve">í pozdějších předpisů (dále jen </w:t>
      </w:r>
      <w:r w:rsidRPr="00FB4A56">
        <w:rPr>
          <w:rFonts w:ascii="Times New Roman" w:hAnsi="Times New Roman" w:cs="Times New Roman"/>
          <w:sz w:val="24"/>
          <w:szCs w:val="24"/>
        </w:rPr>
        <w:t>„vyhláška“)</w:t>
      </w:r>
      <w:r>
        <w:rPr>
          <w:rFonts w:ascii="Times New Roman" w:hAnsi="Times New Roman" w:cs="Times New Roman"/>
          <w:sz w:val="24"/>
          <w:szCs w:val="24"/>
        </w:rPr>
        <w:t xml:space="preserve">. Dotazy jsou položeny především z důvodu zvýšení právní jistoty územních samosprávných celků při plnění svých povinností v oblasti rozpočtového procesu, především sestavování rozpočtu. Dotazy směřují především k řešení problematiky </w:t>
      </w:r>
      <w:r w:rsidRPr="00CF18AE">
        <w:rPr>
          <w:rFonts w:ascii="Times New Roman" w:hAnsi="Times New Roman" w:cs="Times New Roman"/>
          <w:b/>
          <w:sz w:val="24"/>
          <w:szCs w:val="24"/>
        </w:rPr>
        <w:t>na úrovni obcí</w:t>
      </w:r>
      <w:r>
        <w:rPr>
          <w:rFonts w:ascii="Times New Roman" w:hAnsi="Times New Roman" w:cs="Times New Roman"/>
          <w:sz w:val="24"/>
          <w:szCs w:val="24"/>
        </w:rPr>
        <w:t xml:space="preserve"> (obce, městyse, města, statutární města), i když závěry nepochybně bude možné obdobně použít i např. pro kraje. </w:t>
      </w:r>
    </w:p>
    <w:p w:rsidR="00F34FEB" w:rsidRDefault="00F34FEB" w:rsidP="00872C7D">
      <w:pPr>
        <w:spacing w:after="0" w:line="240" w:lineRule="auto"/>
        <w:ind w:left="284"/>
        <w:jc w:val="both"/>
        <w:rPr>
          <w:rFonts w:ascii="Times New Roman" w:hAnsi="Times New Roman" w:cs="Times New Roman"/>
          <w:sz w:val="24"/>
          <w:szCs w:val="24"/>
        </w:rPr>
      </w:pPr>
    </w:p>
    <w:p w:rsidR="00F34FEB" w:rsidRDefault="00F34FEB" w:rsidP="00872C7D">
      <w:pPr>
        <w:spacing w:after="0" w:line="240" w:lineRule="auto"/>
        <w:jc w:val="both"/>
        <w:rPr>
          <w:rFonts w:ascii="Times New Roman" w:hAnsi="Times New Roman" w:cs="Times New Roman"/>
          <w:sz w:val="24"/>
          <w:szCs w:val="24"/>
        </w:rPr>
      </w:pPr>
      <w:r w:rsidRPr="00413962">
        <w:rPr>
          <w:rFonts w:ascii="Times New Roman" w:hAnsi="Times New Roman" w:cs="Times New Roman"/>
          <w:sz w:val="24"/>
          <w:szCs w:val="24"/>
        </w:rPr>
        <w:t xml:space="preserve">Níže popsaná problematika vychází z praxe měst a obcí, kdy především v posledních dvou letech začíná docházet v rámci odborné veřejnosti k rozdílným názorům, v jaké struktuře mohou obce zpracovávat a schvalovat své rozpočty. </w:t>
      </w:r>
    </w:p>
    <w:p w:rsidR="00F62844" w:rsidRDefault="00F62844" w:rsidP="00872C7D">
      <w:pPr>
        <w:spacing w:after="0" w:line="240" w:lineRule="auto"/>
        <w:jc w:val="both"/>
        <w:rPr>
          <w:rFonts w:ascii="Times New Roman" w:hAnsi="Times New Roman" w:cs="Times New Roman"/>
          <w:sz w:val="24"/>
          <w:szCs w:val="24"/>
        </w:rPr>
      </w:pPr>
    </w:p>
    <w:p w:rsidR="00F34FEB" w:rsidRDefault="00F34FEB" w:rsidP="00872C7D">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Jedná se o zpracování rozpočtu v členění organizačním (dle odborů, organizačních složek, a jednotlivých akcí). N</w:t>
      </w:r>
      <w:r w:rsidRPr="006D3E84">
        <w:rPr>
          <w:rFonts w:ascii="Times New Roman" w:hAnsi="Times New Roman" w:cs="Times New Roman"/>
          <w:sz w:val="24"/>
          <w:szCs w:val="24"/>
        </w:rPr>
        <w:t xml:space="preserve">ěkteří kontroloři vykonávající přezkoumání hospodaření začínají </w:t>
      </w:r>
      <w:r>
        <w:rPr>
          <w:rFonts w:ascii="Times New Roman" w:hAnsi="Times New Roman" w:cs="Times New Roman"/>
          <w:sz w:val="24"/>
          <w:szCs w:val="24"/>
        </w:rPr>
        <w:t xml:space="preserve">nastavené rozpočty ve vztahu k číselníkům </w:t>
      </w:r>
      <w:proofErr w:type="spellStart"/>
      <w:r>
        <w:rPr>
          <w:rFonts w:ascii="Times New Roman" w:hAnsi="Times New Roman" w:cs="Times New Roman"/>
          <w:sz w:val="24"/>
          <w:szCs w:val="24"/>
        </w:rPr>
        <w:t>org</w:t>
      </w:r>
      <w:proofErr w:type="spellEnd"/>
      <w:r>
        <w:rPr>
          <w:rFonts w:ascii="Times New Roman" w:hAnsi="Times New Roman" w:cs="Times New Roman"/>
          <w:sz w:val="24"/>
          <w:szCs w:val="24"/>
        </w:rPr>
        <w:t xml:space="preserve"> </w:t>
      </w:r>
      <w:r w:rsidRPr="006D3E84">
        <w:rPr>
          <w:rFonts w:ascii="Times New Roman" w:hAnsi="Times New Roman" w:cs="Times New Roman"/>
          <w:sz w:val="24"/>
          <w:szCs w:val="24"/>
        </w:rPr>
        <w:t>vyhodnocovat jako rozpočty sestavené v rozporu s § 12 odst. 1 zá</w:t>
      </w:r>
      <w:r>
        <w:rPr>
          <w:rFonts w:ascii="Times New Roman" w:hAnsi="Times New Roman" w:cs="Times New Roman"/>
          <w:sz w:val="24"/>
          <w:szCs w:val="24"/>
        </w:rPr>
        <w:t>kona o rozpočtových pravidlech se všemi důsledky z toho vyplývajícími. Jako poměrně závažný důsledek uveďme, že zpracování rozpočtu v rozporu s § 12 odst. 1 je správním deliktem dle § 22a odst. 1 písm. f) zákona s možnou sankcí až do výše 1 000 000 Kč dle odst. 5 téhož paragrafu. Pokud vezmeme v úvahu, že se bavíme pouze o technickém řešení nastavení rozpočtu a navíc za situace, kdy se po celá léta touto záležitostí nikdo nezabýval, jeví se jako nepřiměřené vůbec udělení jakékoliv sankce. Tento dopis si klade za cíl mj. těmto situacím předejít.</w:t>
      </w:r>
    </w:p>
    <w:p w:rsidR="00F34FEB" w:rsidRDefault="00F34FEB" w:rsidP="00872C7D">
      <w:pPr>
        <w:spacing w:after="0" w:line="240" w:lineRule="auto"/>
        <w:jc w:val="both"/>
        <w:rPr>
          <w:rFonts w:ascii="Times New Roman" w:hAnsi="Times New Roman" w:cs="Times New Roman"/>
          <w:sz w:val="24"/>
          <w:szCs w:val="24"/>
          <w:highlight w:val="yellow"/>
        </w:rPr>
      </w:pPr>
    </w:p>
    <w:p w:rsidR="00F34FEB" w:rsidRPr="00092CFA" w:rsidRDefault="00F34FEB" w:rsidP="00872C7D">
      <w:pPr>
        <w:spacing w:after="0" w:line="240" w:lineRule="auto"/>
        <w:jc w:val="both"/>
        <w:rPr>
          <w:rFonts w:ascii="Times New Roman" w:hAnsi="Times New Roman" w:cs="Times New Roman"/>
          <w:sz w:val="24"/>
          <w:szCs w:val="24"/>
        </w:rPr>
      </w:pPr>
      <w:r w:rsidRPr="00413962">
        <w:rPr>
          <w:rFonts w:ascii="Times New Roman" w:hAnsi="Times New Roman" w:cs="Times New Roman"/>
          <w:sz w:val="24"/>
          <w:szCs w:val="24"/>
        </w:rPr>
        <w:t xml:space="preserve">Současné nastavení právních předpisů se v rámci této diskuse jeví jako nešťastné a jdoucí proti zažité praxi. Právě odlišnost předpisu se zažitou „dobrou praxí“ začíná způsobovat problémy nejen při sestavování rozpočtů obcí, ale také při přezkoumání hospodaření. Níže </w:t>
      </w:r>
      <w:r w:rsidRPr="00413962">
        <w:rPr>
          <w:rFonts w:ascii="Times New Roman" w:hAnsi="Times New Roman" w:cs="Times New Roman"/>
          <w:sz w:val="24"/>
          <w:szCs w:val="24"/>
        </w:rPr>
        <w:lastRenderedPageBreak/>
        <w:t>uvádíme popis a vysvětlení problému, jeho praktické dopady, návrh řešení a závěrem dotazy, na které si dovolujeme zdvořile požádat o odpověď.</w:t>
      </w:r>
      <w:r>
        <w:rPr>
          <w:rFonts w:ascii="Times New Roman" w:hAnsi="Times New Roman" w:cs="Times New Roman"/>
          <w:sz w:val="24"/>
          <w:szCs w:val="24"/>
        </w:rPr>
        <w:t xml:space="preserve"> </w:t>
      </w:r>
    </w:p>
    <w:p w:rsidR="007D2BB2" w:rsidRDefault="007D2BB2" w:rsidP="00872C7D">
      <w:pPr>
        <w:spacing w:after="0" w:line="240" w:lineRule="auto"/>
        <w:jc w:val="both"/>
        <w:rPr>
          <w:rFonts w:ascii="Times New Roman" w:hAnsi="Times New Roman" w:cs="Times New Roman"/>
          <w:b/>
          <w:sz w:val="24"/>
          <w:szCs w:val="24"/>
        </w:rPr>
      </w:pPr>
    </w:p>
    <w:p w:rsidR="00F34FEB" w:rsidRPr="007D2BB2" w:rsidRDefault="007D2BB2" w:rsidP="00872C7D">
      <w:pPr>
        <w:spacing w:after="0" w:line="240" w:lineRule="auto"/>
        <w:jc w:val="both"/>
        <w:rPr>
          <w:rFonts w:ascii="Times New Roman" w:hAnsi="Times New Roman" w:cs="Times New Roman"/>
          <w:sz w:val="24"/>
          <w:szCs w:val="24"/>
        </w:rPr>
      </w:pPr>
      <w:r w:rsidRPr="007D2BB2">
        <w:rPr>
          <w:rFonts w:ascii="Times New Roman" w:hAnsi="Times New Roman" w:cs="Times New Roman"/>
          <w:sz w:val="24"/>
          <w:szCs w:val="24"/>
        </w:rPr>
        <w:t>Citace</w:t>
      </w:r>
      <w:r w:rsidR="00F34FEB" w:rsidRPr="007D2BB2">
        <w:rPr>
          <w:rFonts w:ascii="Times New Roman" w:hAnsi="Times New Roman" w:cs="Times New Roman"/>
          <w:sz w:val="24"/>
          <w:szCs w:val="24"/>
        </w:rPr>
        <w:t xml:space="preserve"> ustanovení § 12 odst. 1 zákona:</w:t>
      </w:r>
    </w:p>
    <w:p w:rsidR="00F34FEB" w:rsidRPr="00092CFA" w:rsidRDefault="00F34FEB" w:rsidP="00872C7D">
      <w:pPr>
        <w:shd w:val="clear" w:color="auto" w:fill="D9D9D9" w:themeFill="background1" w:themeFillShade="D9"/>
        <w:spacing w:after="0" w:line="240" w:lineRule="auto"/>
        <w:jc w:val="both"/>
        <w:rPr>
          <w:rFonts w:ascii="Times New Roman" w:hAnsi="Times New Roman" w:cs="Times New Roman"/>
          <w:sz w:val="24"/>
          <w:szCs w:val="24"/>
        </w:rPr>
      </w:pPr>
      <w:r w:rsidRPr="00092CFA">
        <w:rPr>
          <w:rFonts w:ascii="Times New Roman" w:hAnsi="Times New Roman" w:cs="Times New Roman"/>
          <w:sz w:val="24"/>
          <w:szCs w:val="24"/>
        </w:rPr>
        <w:t xml:space="preserve">Rozpočet územního samosprávného celku a rozpočet svazku obcí </w:t>
      </w:r>
      <w:r>
        <w:rPr>
          <w:rFonts w:ascii="Times New Roman" w:hAnsi="Times New Roman" w:cs="Times New Roman"/>
          <w:sz w:val="24"/>
          <w:szCs w:val="24"/>
        </w:rPr>
        <w:t xml:space="preserve">se </w:t>
      </w:r>
      <w:r w:rsidRPr="00092CFA">
        <w:rPr>
          <w:rFonts w:ascii="Times New Roman" w:hAnsi="Times New Roman" w:cs="Times New Roman"/>
          <w:sz w:val="24"/>
          <w:szCs w:val="24"/>
        </w:rPr>
        <w:t xml:space="preserve">zpracovává </w:t>
      </w:r>
      <w:r w:rsidRPr="00CF18AE">
        <w:rPr>
          <w:rFonts w:ascii="Times New Roman" w:hAnsi="Times New Roman" w:cs="Times New Roman"/>
          <w:b/>
          <w:sz w:val="24"/>
          <w:szCs w:val="24"/>
        </w:rPr>
        <w:t>v třídění podle rozpočtové skladby</w:t>
      </w:r>
      <w:r w:rsidRPr="00092CFA">
        <w:rPr>
          <w:rFonts w:ascii="Times New Roman" w:hAnsi="Times New Roman" w:cs="Times New Roman"/>
          <w:sz w:val="24"/>
          <w:szCs w:val="24"/>
        </w:rPr>
        <w:t xml:space="preserve">, kterou stanoví Ministerstvo financí vyhláškou. </w:t>
      </w:r>
    </w:p>
    <w:p w:rsidR="00F34FEB" w:rsidRDefault="00F34FEB" w:rsidP="00872C7D">
      <w:pPr>
        <w:spacing w:after="0" w:line="240" w:lineRule="auto"/>
        <w:jc w:val="both"/>
        <w:rPr>
          <w:rFonts w:ascii="Times New Roman" w:hAnsi="Times New Roman" w:cs="Times New Roman"/>
          <w:sz w:val="24"/>
          <w:szCs w:val="24"/>
        </w:rPr>
      </w:pPr>
    </w:p>
    <w:p w:rsidR="00F34FEB" w:rsidRDefault="00F34FEB" w:rsidP="00872C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Rozpočtová skladba je stanovena vyhláškou</w:t>
      </w:r>
      <w:r w:rsidRPr="00FB4A56">
        <w:rPr>
          <w:rFonts w:ascii="Times New Roman" w:hAnsi="Times New Roman" w:cs="Times New Roman"/>
          <w:sz w:val="24"/>
          <w:szCs w:val="24"/>
        </w:rPr>
        <w:t xml:space="preserve"> č. 323/2002 Sb., o rozpočtové skladb</w:t>
      </w:r>
      <w:r>
        <w:rPr>
          <w:rFonts w:ascii="Times New Roman" w:hAnsi="Times New Roman" w:cs="Times New Roman"/>
          <w:sz w:val="24"/>
          <w:szCs w:val="24"/>
        </w:rPr>
        <w:t>ě, ve znění pozdějších předpisů. Tato vyhláška stanovuje</w:t>
      </w:r>
      <w:r w:rsidRPr="00FB4A56">
        <w:rPr>
          <w:rFonts w:ascii="Times New Roman" w:hAnsi="Times New Roman" w:cs="Times New Roman"/>
          <w:sz w:val="24"/>
          <w:szCs w:val="24"/>
        </w:rPr>
        <w:t>, že</w:t>
      </w:r>
      <w:r>
        <w:rPr>
          <w:rFonts w:ascii="Times New Roman" w:hAnsi="Times New Roman" w:cs="Times New Roman"/>
          <w:sz w:val="24"/>
          <w:szCs w:val="24"/>
        </w:rPr>
        <w:t xml:space="preserve"> se </w:t>
      </w:r>
      <w:r w:rsidRPr="00CF18AE">
        <w:rPr>
          <w:rFonts w:ascii="Times New Roman" w:hAnsi="Times New Roman" w:cs="Times New Roman"/>
          <w:b/>
          <w:sz w:val="24"/>
          <w:szCs w:val="24"/>
        </w:rPr>
        <w:t>rozpočty obcí třídí podle těchto hledisek třídění příjmů a výdajů</w:t>
      </w:r>
      <w:r w:rsidRPr="00FB4A56">
        <w:rPr>
          <w:rFonts w:ascii="Times New Roman" w:hAnsi="Times New Roman" w:cs="Times New Roman"/>
          <w:sz w:val="24"/>
          <w:szCs w:val="24"/>
        </w:rPr>
        <w:t xml:space="preserve">: </w:t>
      </w:r>
    </w:p>
    <w:p w:rsidR="00F34FEB" w:rsidRPr="006F66EE" w:rsidRDefault="00F34FEB" w:rsidP="00872C7D">
      <w:pPr>
        <w:pStyle w:val="Odstavecseseznamem"/>
        <w:numPr>
          <w:ilvl w:val="0"/>
          <w:numId w:val="3"/>
        </w:numPr>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d</w:t>
      </w:r>
      <w:r w:rsidRPr="006F66EE">
        <w:rPr>
          <w:rFonts w:ascii="Times New Roman" w:hAnsi="Times New Roman" w:cs="Times New Roman"/>
          <w:b/>
          <w:sz w:val="24"/>
          <w:szCs w:val="24"/>
        </w:rPr>
        <w:t>ruhové</w:t>
      </w:r>
      <w:r>
        <w:rPr>
          <w:rFonts w:ascii="Times New Roman" w:hAnsi="Times New Roman" w:cs="Times New Roman"/>
          <w:b/>
          <w:sz w:val="24"/>
          <w:szCs w:val="24"/>
        </w:rPr>
        <w:t xml:space="preserve">ho </w:t>
      </w:r>
      <w:r w:rsidRPr="00B50223">
        <w:rPr>
          <w:rFonts w:ascii="Times New Roman" w:hAnsi="Times New Roman" w:cs="Times New Roman"/>
          <w:sz w:val="24"/>
          <w:szCs w:val="24"/>
        </w:rPr>
        <w:t>–</w:t>
      </w:r>
      <w:r>
        <w:rPr>
          <w:rFonts w:ascii="Times New Roman" w:hAnsi="Times New Roman" w:cs="Times New Roman"/>
          <w:b/>
          <w:sz w:val="24"/>
          <w:szCs w:val="24"/>
        </w:rPr>
        <w:t xml:space="preserve"> </w:t>
      </w:r>
      <w:r w:rsidRPr="00FC2522">
        <w:rPr>
          <w:rFonts w:ascii="Times New Roman" w:hAnsi="Times New Roman" w:cs="Times New Roman"/>
          <w:sz w:val="24"/>
          <w:szCs w:val="24"/>
        </w:rPr>
        <w:t xml:space="preserve">dle § 2 odst. 2 </w:t>
      </w:r>
      <w:r>
        <w:rPr>
          <w:rFonts w:ascii="Times New Roman" w:hAnsi="Times New Roman" w:cs="Times New Roman"/>
          <w:sz w:val="24"/>
          <w:szCs w:val="24"/>
        </w:rPr>
        <w:t>vyhlášky se z hlediska druhového třídí příjmy a výdaje z hlediska příjmových a výdajových druhů,</w:t>
      </w:r>
    </w:p>
    <w:p w:rsidR="00F34FEB" w:rsidRPr="00FC2522" w:rsidRDefault="00F34FEB" w:rsidP="00872C7D">
      <w:pPr>
        <w:pStyle w:val="Odstavecseseznamem"/>
        <w:numPr>
          <w:ilvl w:val="0"/>
          <w:numId w:val="3"/>
        </w:numPr>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o</w:t>
      </w:r>
      <w:r w:rsidRPr="006F66EE">
        <w:rPr>
          <w:rFonts w:ascii="Times New Roman" w:hAnsi="Times New Roman" w:cs="Times New Roman"/>
          <w:b/>
          <w:sz w:val="24"/>
          <w:szCs w:val="24"/>
        </w:rPr>
        <w:t>dvětvové</w:t>
      </w:r>
      <w:r>
        <w:rPr>
          <w:rFonts w:ascii="Times New Roman" w:hAnsi="Times New Roman" w:cs="Times New Roman"/>
          <w:b/>
          <w:sz w:val="24"/>
          <w:szCs w:val="24"/>
        </w:rPr>
        <w:t xml:space="preserve">ho </w:t>
      </w:r>
      <w:r w:rsidRPr="00B50223">
        <w:rPr>
          <w:rFonts w:ascii="Times New Roman" w:hAnsi="Times New Roman" w:cs="Times New Roman"/>
          <w:sz w:val="24"/>
          <w:szCs w:val="24"/>
        </w:rPr>
        <w:t>–</w:t>
      </w:r>
      <w:r>
        <w:rPr>
          <w:rFonts w:ascii="Times New Roman" w:hAnsi="Times New Roman" w:cs="Times New Roman"/>
          <w:b/>
          <w:sz w:val="24"/>
          <w:szCs w:val="24"/>
        </w:rPr>
        <w:t xml:space="preserve"> </w:t>
      </w:r>
      <w:r w:rsidRPr="00FC2522">
        <w:rPr>
          <w:rFonts w:ascii="Times New Roman" w:hAnsi="Times New Roman" w:cs="Times New Roman"/>
          <w:sz w:val="24"/>
          <w:szCs w:val="24"/>
        </w:rPr>
        <w:t>dle § 2 odst. 3</w:t>
      </w:r>
      <w:r>
        <w:rPr>
          <w:rFonts w:ascii="Times New Roman" w:hAnsi="Times New Roman" w:cs="Times New Roman"/>
          <w:sz w:val="24"/>
          <w:szCs w:val="24"/>
        </w:rPr>
        <w:t xml:space="preserve"> vyhlášky</w:t>
      </w:r>
      <w:r w:rsidRPr="00FC2522">
        <w:rPr>
          <w:rFonts w:ascii="Times New Roman" w:hAnsi="Times New Roman" w:cs="Times New Roman"/>
          <w:sz w:val="24"/>
          <w:szCs w:val="24"/>
        </w:rPr>
        <w:t xml:space="preserve"> se </w:t>
      </w:r>
      <w:r>
        <w:rPr>
          <w:rFonts w:ascii="Times New Roman" w:hAnsi="Times New Roman" w:cs="Times New Roman"/>
          <w:sz w:val="24"/>
          <w:szCs w:val="24"/>
        </w:rPr>
        <w:t xml:space="preserve">z hlediska odvětvového </w:t>
      </w:r>
      <w:r w:rsidRPr="00FC2522">
        <w:rPr>
          <w:rFonts w:ascii="Times New Roman" w:hAnsi="Times New Roman" w:cs="Times New Roman"/>
          <w:sz w:val="24"/>
          <w:szCs w:val="24"/>
        </w:rPr>
        <w:t>tříd</w:t>
      </w:r>
      <w:r>
        <w:rPr>
          <w:rFonts w:ascii="Times New Roman" w:hAnsi="Times New Roman" w:cs="Times New Roman"/>
          <w:sz w:val="24"/>
          <w:szCs w:val="24"/>
        </w:rPr>
        <w:t>í příjmy a výdaje podle odvětví,</w:t>
      </w:r>
    </w:p>
    <w:p w:rsidR="00F34FEB" w:rsidRPr="00FC2522" w:rsidRDefault="00F34FEB" w:rsidP="00872C7D">
      <w:pPr>
        <w:pStyle w:val="Odstavecseseznamem"/>
        <w:numPr>
          <w:ilvl w:val="0"/>
          <w:numId w:val="3"/>
        </w:numPr>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k</w:t>
      </w:r>
      <w:r w:rsidRPr="006F66EE">
        <w:rPr>
          <w:rFonts w:ascii="Times New Roman" w:hAnsi="Times New Roman" w:cs="Times New Roman"/>
          <w:b/>
          <w:sz w:val="24"/>
          <w:szCs w:val="24"/>
        </w:rPr>
        <w:t>onsolidační</w:t>
      </w:r>
      <w:r>
        <w:rPr>
          <w:rFonts w:ascii="Times New Roman" w:hAnsi="Times New Roman" w:cs="Times New Roman"/>
          <w:b/>
          <w:sz w:val="24"/>
          <w:szCs w:val="24"/>
        </w:rPr>
        <w:t xml:space="preserve">ho </w:t>
      </w:r>
      <w:r w:rsidRPr="00B50223">
        <w:rPr>
          <w:rFonts w:ascii="Times New Roman" w:hAnsi="Times New Roman" w:cs="Times New Roman"/>
          <w:sz w:val="24"/>
          <w:szCs w:val="24"/>
        </w:rPr>
        <w:t xml:space="preserve">– </w:t>
      </w:r>
      <w:r w:rsidRPr="00FC2522">
        <w:rPr>
          <w:rFonts w:ascii="Times New Roman" w:hAnsi="Times New Roman" w:cs="Times New Roman"/>
          <w:sz w:val="24"/>
          <w:szCs w:val="24"/>
        </w:rPr>
        <w:t xml:space="preserve">dle § 2 odst. 4 </w:t>
      </w:r>
      <w:r>
        <w:rPr>
          <w:rFonts w:ascii="Times New Roman" w:hAnsi="Times New Roman" w:cs="Times New Roman"/>
          <w:sz w:val="24"/>
          <w:szCs w:val="24"/>
        </w:rPr>
        <w:t xml:space="preserve">vyhlášky </w:t>
      </w:r>
      <w:r w:rsidRPr="00FC2522">
        <w:rPr>
          <w:rFonts w:ascii="Times New Roman" w:hAnsi="Times New Roman" w:cs="Times New Roman"/>
          <w:sz w:val="24"/>
          <w:szCs w:val="24"/>
        </w:rPr>
        <w:t xml:space="preserve">se </w:t>
      </w:r>
      <w:r>
        <w:rPr>
          <w:rFonts w:ascii="Times New Roman" w:hAnsi="Times New Roman" w:cs="Times New Roman"/>
          <w:sz w:val="24"/>
          <w:szCs w:val="24"/>
        </w:rPr>
        <w:t xml:space="preserve">z hlediska konsolidačního </w:t>
      </w:r>
      <w:r w:rsidRPr="00FC2522">
        <w:rPr>
          <w:rFonts w:ascii="Times New Roman" w:hAnsi="Times New Roman" w:cs="Times New Roman"/>
          <w:sz w:val="24"/>
          <w:szCs w:val="24"/>
        </w:rPr>
        <w:t>třídí příjmy a výdaje podle stup</w:t>
      </w:r>
      <w:r>
        <w:rPr>
          <w:rFonts w:ascii="Times New Roman" w:hAnsi="Times New Roman" w:cs="Times New Roman"/>
          <w:sz w:val="24"/>
          <w:szCs w:val="24"/>
        </w:rPr>
        <w:t>ňů konsolidace,</w:t>
      </w:r>
    </w:p>
    <w:p w:rsidR="00F34FEB" w:rsidRDefault="00F34FEB" w:rsidP="00872C7D">
      <w:pPr>
        <w:pStyle w:val="Odstavecseseznamem"/>
        <w:numPr>
          <w:ilvl w:val="0"/>
          <w:numId w:val="3"/>
        </w:numPr>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z</w:t>
      </w:r>
      <w:r w:rsidRPr="00FC2522">
        <w:rPr>
          <w:rFonts w:ascii="Times New Roman" w:hAnsi="Times New Roman" w:cs="Times New Roman"/>
          <w:b/>
          <w:sz w:val="24"/>
          <w:szCs w:val="24"/>
        </w:rPr>
        <w:t>drojového</w:t>
      </w:r>
      <w:r>
        <w:rPr>
          <w:rFonts w:ascii="Times New Roman" w:hAnsi="Times New Roman" w:cs="Times New Roman"/>
          <w:sz w:val="24"/>
          <w:szCs w:val="24"/>
        </w:rPr>
        <w:t xml:space="preserve"> – </w:t>
      </w:r>
      <w:r w:rsidRPr="00FC2522">
        <w:rPr>
          <w:rFonts w:ascii="Times New Roman" w:hAnsi="Times New Roman" w:cs="Times New Roman"/>
          <w:sz w:val="24"/>
          <w:szCs w:val="24"/>
        </w:rPr>
        <w:t xml:space="preserve">dle § 1a odst. </w:t>
      </w:r>
      <w:r>
        <w:rPr>
          <w:rFonts w:ascii="Times New Roman" w:hAnsi="Times New Roman" w:cs="Times New Roman"/>
          <w:sz w:val="24"/>
          <w:szCs w:val="24"/>
        </w:rPr>
        <w:t>2 vyhlášky se z</w:t>
      </w:r>
      <w:r w:rsidRPr="00FC2522">
        <w:rPr>
          <w:rFonts w:ascii="Times New Roman" w:hAnsi="Times New Roman" w:cs="Times New Roman"/>
          <w:sz w:val="24"/>
          <w:szCs w:val="24"/>
        </w:rPr>
        <w:t xml:space="preserve">drojové třídění sestává z třídění podkladového, prostorového a </w:t>
      </w:r>
      <w:r>
        <w:rPr>
          <w:rFonts w:ascii="Times New Roman" w:hAnsi="Times New Roman" w:cs="Times New Roman"/>
          <w:sz w:val="24"/>
          <w:szCs w:val="24"/>
        </w:rPr>
        <w:t>nástrojového. Rozpočty obcí z těchto třídění příjmů a výdajů používají jen třídění prostorové (třídění příjmů a výdajů z hlediska jejich prostorového původu, upraveno v § 2 odst. 6 vyhlášky)</w:t>
      </w:r>
      <w:r w:rsidRPr="00FC2522">
        <w:rPr>
          <w:rFonts w:ascii="Times New Roman" w:hAnsi="Times New Roman" w:cs="Times New Roman"/>
          <w:sz w:val="24"/>
          <w:szCs w:val="24"/>
        </w:rPr>
        <w:t xml:space="preserve"> </w:t>
      </w:r>
      <w:r>
        <w:rPr>
          <w:rFonts w:ascii="Times New Roman" w:hAnsi="Times New Roman" w:cs="Times New Roman"/>
          <w:sz w:val="24"/>
          <w:szCs w:val="24"/>
        </w:rPr>
        <w:t>a třídění nástrojové (třídění příjmů a výdajů podle toho, zda zdrojem je tuzemsko nebo zahraničí, upraveno v § 2 odst. 7 vyhlášky),</w:t>
      </w:r>
    </w:p>
    <w:p w:rsidR="00F34FEB" w:rsidRDefault="00F34FEB" w:rsidP="00872C7D">
      <w:pPr>
        <w:pStyle w:val="Odstavecseseznamem"/>
        <w:numPr>
          <w:ilvl w:val="0"/>
          <w:numId w:val="3"/>
        </w:numPr>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 xml:space="preserve">transferového </w:t>
      </w:r>
      <w:r>
        <w:rPr>
          <w:rFonts w:ascii="Times New Roman" w:hAnsi="Times New Roman" w:cs="Times New Roman"/>
          <w:sz w:val="24"/>
          <w:szCs w:val="24"/>
        </w:rPr>
        <w:t>– dle § 2 odst. 12 vyhlášky se z hlediska transferového třídí příjmy a výdaje z hlediska účelu transferů.</w:t>
      </w:r>
    </w:p>
    <w:p w:rsidR="00F34FEB" w:rsidRPr="00BA3D92" w:rsidRDefault="00F34FEB" w:rsidP="00872C7D">
      <w:pPr>
        <w:spacing w:after="0" w:line="240" w:lineRule="auto"/>
        <w:jc w:val="both"/>
        <w:rPr>
          <w:rFonts w:ascii="Times New Roman" w:hAnsi="Times New Roman" w:cs="Times New Roman"/>
          <w:sz w:val="24"/>
          <w:szCs w:val="24"/>
        </w:rPr>
      </w:pPr>
    </w:p>
    <w:p w:rsidR="00F34FEB" w:rsidRDefault="00F34FEB" w:rsidP="00872C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Výše uvedená hlediska třídění představují pro rozpočty obcí t</w:t>
      </w:r>
      <w:r w:rsidR="007D2BB2">
        <w:rPr>
          <w:rFonts w:ascii="Times New Roman" w:hAnsi="Times New Roman" w:cs="Times New Roman"/>
          <w:sz w:val="24"/>
          <w:szCs w:val="24"/>
        </w:rPr>
        <w:t>řídění podle rozpočtové skladby. Z</w:t>
      </w:r>
      <w:r>
        <w:rPr>
          <w:rFonts w:ascii="Times New Roman" w:hAnsi="Times New Roman" w:cs="Times New Roman"/>
          <w:sz w:val="24"/>
          <w:szCs w:val="24"/>
        </w:rPr>
        <w:t xml:space="preserve"> toho vyplývá, že pouze tato třídění rozpočtové skladby mají obce v souladu s § 12 odst. 1 zákona použít při zpracování svých rozpočtů. V tomto bodě však nastává zásadní problém. Vyhláška o rozpočtové skladbě neumožňuje obcím při zpracování svých rozpočtů použít žádné </w:t>
      </w:r>
      <w:r w:rsidRPr="00632150">
        <w:rPr>
          <w:rFonts w:ascii="Times New Roman" w:hAnsi="Times New Roman" w:cs="Times New Roman"/>
          <w:b/>
          <w:sz w:val="24"/>
          <w:szCs w:val="24"/>
        </w:rPr>
        <w:t>odpovědnostní</w:t>
      </w:r>
      <w:r>
        <w:rPr>
          <w:rFonts w:ascii="Times New Roman" w:hAnsi="Times New Roman" w:cs="Times New Roman"/>
          <w:sz w:val="24"/>
          <w:szCs w:val="24"/>
        </w:rPr>
        <w:t xml:space="preserve"> třídění. Vyhláška v rámci § 1a odst. 1 písm. a) sice definuje odpovědnostní třídění, v § 2 odst. 1 pak stanovuje, že z hlediska odpovědnostního se třídí příjmy a </w:t>
      </w:r>
      <w:r w:rsidRPr="00D43D3C">
        <w:rPr>
          <w:rFonts w:ascii="Times New Roman" w:hAnsi="Times New Roman" w:cs="Times New Roman"/>
          <w:sz w:val="24"/>
          <w:szCs w:val="24"/>
        </w:rPr>
        <w:t>výdaje</w:t>
      </w:r>
      <w:r w:rsidRPr="00D43D3C">
        <w:rPr>
          <w:rFonts w:ascii="Times New Roman" w:hAnsi="Times New Roman" w:cs="Times New Roman"/>
          <w:b/>
          <w:sz w:val="24"/>
          <w:szCs w:val="24"/>
        </w:rPr>
        <w:t xml:space="preserve"> pouze státního rozpočtu </w:t>
      </w:r>
      <w:r>
        <w:rPr>
          <w:rFonts w:ascii="Times New Roman" w:hAnsi="Times New Roman" w:cs="Times New Roman"/>
          <w:sz w:val="24"/>
          <w:szCs w:val="24"/>
        </w:rPr>
        <w:t xml:space="preserve">(podle správců kapitol). Absence možnosti použít jakékoliv odpovědnostní třídění při sestavování rozpočtů obcí způsobuje problémy a v zásadě omezuje možnosti a pravomoci zastupitelstev obcí při sestavování rozpočtů. </w:t>
      </w:r>
    </w:p>
    <w:p w:rsidR="00F34FEB" w:rsidRDefault="00F34FEB" w:rsidP="00872C7D">
      <w:pPr>
        <w:spacing w:after="0" w:line="240" w:lineRule="auto"/>
        <w:jc w:val="both"/>
        <w:rPr>
          <w:rFonts w:ascii="Times New Roman" w:hAnsi="Times New Roman" w:cs="Times New Roman"/>
          <w:sz w:val="24"/>
          <w:szCs w:val="24"/>
        </w:rPr>
      </w:pPr>
    </w:p>
    <w:p w:rsidR="00F34FEB" w:rsidRDefault="00F34FEB" w:rsidP="00872C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Zejména v rozpočtových procesech měst je totiž standardní, že zastupitelstva si přejí v rámci schvalovaného rozpočtu vyjádřit odpovědnost (stanovit závazné ukazatele rozpočtu) jednotlivým místům odpovědným za nakládání s veřejnými prostředky v souladu se schváleným rozpočtem. Těmito odpovědnými místy jsou především </w:t>
      </w:r>
      <w:r w:rsidRPr="00216529">
        <w:rPr>
          <w:rFonts w:ascii="Times New Roman" w:hAnsi="Times New Roman" w:cs="Times New Roman"/>
          <w:b/>
          <w:sz w:val="24"/>
          <w:szCs w:val="24"/>
        </w:rPr>
        <w:t>odbory</w:t>
      </w:r>
      <w:r>
        <w:rPr>
          <w:rFonts w:ascii="Times New Roman" w:hAnsi="Times New Roman" w:cs="Times New Roman"/>
          <w:sz w:val="24"/>
          <w:szCs w:val="24"/>
        </w:rPr>
        <w:t xml:space="preserve">, popř. </w:t>
      </w:r>
      <w:r w:rsidRPr="00216529">
        <w:rPr>
          <w:rFonts w:ascii="Times New Roman" w:hAnsi="Times New Roman" w:cs="Times New Roman"/>
          <w:b/>
          <w:sz w:val="24"/>
          <w:szCs w:val="24"/>
        </w:rPr>
        <w:t>oddělení</w:t>
      </w:r>
      <w:r>
        <w:rPr>
          <w:rFonts w:ascii="Times New Roman" w:hAnsi="Times New Roman" w:cs="Times New Roman"/>
          <w:sz w:val="24"/>
          <w:szCs w:val="24"/>
        </w:rPr>
        <w:t xml:space="preserve"> obecních (městských) úřadů, popř. magistrátů statutárních měst, dále </w:t>
      </w:r>
      <w:r w:rsidRPr="00216529">
        <w:rPr>
          <w:rFonts w:ascii="Times New Roman" w:hAnsi="Times New Roman" w:cs="Times New Roman"/>
          <w:b/>
          <w:sz w:val="24"/>
          <w:szCs w:val="24"/>
        </w:rPr>
        <w:t>organizační složky</w:t>
      </w:r>
      <w:r>
        <w:rPr>
          <w:rFonts w:ascii="Times New Roman" w:hAnsi="Times New Roman" w:cs="Times New Roman"/>
          <w:sz w:val="24"/>
          <w:szCs w:val="24"/>
        </w:rPr>
        <w:t xml:space="preserve"> zřízené dle zákona, popř. jednotliví příkazci operací odpovědní za nakládání s veřejnými prostředky. Současné nastavení zákona o rozpočtových pravidlech a vyhlášky o rozpočtové skladbě </w:t>
      </w:r>
      <w:r w:rsidRPr="009E1ADA">
        <w:rPr>
          <w:rFonts w:ascii="Times New Roman" w:hAnsi="Times New Roman" w:cs="Times New Roman"/>
          <w:b/>
          <w:sz w:val="24"/>
          <w:szCs w:val="24"/>
        </w:rPr>
        <w:t>neumožňuje</w:t>
      </w:r>
      <w:r>
        <w:rPr>
          <w:rFonts w:ascii="Times New Roman" w:hAnsi="Times New Roman" w:cs="Times New Roman"/>
          <w:sz w:val="24"/>
          <w:szCs w:val="24"/>
        </w:rPr>
        <w:t xml:space="preserve"> obecním zastupitelstvům tyto odpovědnosti ve schvalovaných rozpočtech vyjádřit a to </w:t>
      </w:r>
      <w:r w:rsidRPr="00761987">
        <w:rPr>
          <w:rFonts w:ascii="Times New Roman" w:hAnsi="Times New Roman" w:cs="Times New Roman"/>
          <w:b/>
          <w:sz w:val="24"/>
          <w:szCs w:val="24"/>
        </w:rPr>
        <w:t>z důvodu stanovené pov</w:t>
      </w:r>
      <w:r>
        <w:rPr>
          <w:rFonts w:ascii="Times New Roman" w:hAnsi="Times New Roman" w:cs="Times New Roman"/>
          <w:b/>
          <w:sz w:val="24"/>
          <w:szCs w:val="24"/>
        </w:rPr>
        <w:t>innosti zpracovat rozpočet v</w:t>
      </w:r>
      <w:r w:rsidRPr="00761987">
        <w:rPr>
          <w:rFonts w:ascii="Times New Roman" w:hAnsi="Times New Roman" w:cs="Times New Roman"/>
          <w:b/>
          <w:sz w:val="24"/>
          <w:szCs w:val="24"/>
        </w:rPr>
        <w:t xml:space="preserve"> třídění </w:t>
      </w:r>
      <w:r>
        <w:rPr>
          <w:rFonts w:ascii="Times New Roman" w:hAnsi="Times New Roman" w:cs="Times New Roman"/>
          <w:b/>
          <w:sz w:val="24"/>
          <w:szCs w:val="24"/>
        </w:rPr>
        <w:t xml:space="preserve">podle </w:t>
      </w:r>
      <w:r w:rsidRPr="00761987">
        <w:rPr>
          <w:rFonts w:ascii="Times New Roman" w:hAnsi="Times New Roman" w:cs="Times New Roman"/>
          <w:b/>
          <w:sz w:val="24"/>
          <w:szCs w:val="24"/>
        </w:rPr>
        <w:t>rozpočtové skladby, přičemž v rozpočtové skladbě chybí možnost nasta</w:t>
      </w:r>
      <w:r>
        <w:rPr>
          <w:rFonts w:ascii="Times New Roman" w:hAnsi="Times New Roman" w:cs="Times New Roman"/>
          <w:b/>
          <w:sz w:val="24"/>
          <w:szCs w:val="24"/>
        </w:rPr>
        <w:t xml:space="preserve">vení odpovědnostního </w:t>
      </w:r>
      <w:r w:rsidRPr="00761987">
        <w:rPr>
          <w:rFonts w:ascii="Times New Roman" w:hAnsi="Times New Roman" w:cs="Times New Roman"/>
          <w:b/>
          <w:sz w:val="24"/>
          <w:szCs w:val="24"/>
        </w:rPr>
        <w:t>třídění v rozpoč</w:t>
      </w:r>
      <w:r>
        <w:rPr>
          <w:rFonts w:ascii="Times New Roman" w:hAnsi="Times New Roman" w:cs="Times New Roman"/>
          <w:b/>
          <w:sz w:val="24"/>
          <w:szCs w:val="24"/>
        </w:rPr>
        <w:t>tu</w:t>
      </w:r>
      <w:r w:rsidRPr="00761987">
        <w:rPr>
          <w:rFonts w:ascii="Times New Roman" w:hAnsi="Times New Roman" w:cs="Times New Roman"/>
          <w:b/>
          <w:sz w:val="24"/>
          <w:szCs w:val="24"/>
        </w:rPr>
        <w:t xml:space="preserve"> obcí</w:t>
      </w:r>
      <w:r>
        <w:rPr>
          <w:rFonts w:ascii="Times New Roman" w:hAnsi="Times New Roman" w:cs="Times New Roman"/>
          <w:sz w:val="24"/>
          <w:szCs w:val="24"/>
        </w:rPr>
        <w:t xml:space="preserve">. </w:t>
      </w:r>
    </w:p>
    <w:p w:rsidR="00F34FEB" w:rsidRDefault="00F34FEB" w:rsidP="00872C7D">
      <w:pPr>
        <w:spacing w:after="0" w:line="240" w:lineRule="auto"/>
        <w:jc w:val="both"/>
        <w:rPr>
          <w:rFonts w:ascii="Times New Roman" w:hAnsi="Times New Roman" w:cs="Times New Roman"/>
          <w:sz w:val="24"/>
          <w:szCs w:val="24"/>
        </w:rPr>
      </w:pPr>
    </w:p>
    <w:p w:rsidR="00F34FEB" w:rsidRDefault="00F34FEB" w:rsidP="00872C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Další častou situací, kterou obecní zastupitelstva při sestavování svých rozpočtů řeší, je chybějící možnost stanovit závazné ukazatele rozpočtu </w:t>
      </w:r>
      <w:r w:rsidRPr="00413962">
        <w:rPr>
          <w:rFonts w:ascii="Times New Roman" w:hAnsi="Times New Roman" w:cs="Times New Roman"/>
          <w:b/>
          <w:sz w:val="24"/>
          <w:szCs w:val="24"/>
        </w:rPr>
        <w:t>podle plánovaných akcí,</w:t>
      </w:r>
      <w:r>
        <w:rPr>
          <w:rFonts w:ascii="Times New Roman" w:hAnsi="Times New Roman" w:cs="Times New Roman"/>
          <w:sz w:val="24"/>
          <w:szCs w:val="24"/>
        </w:rPr>
        <w:t xml:space="preserve"> byť by se jednalo o akce pro danou obec významné. Opět je zde vyhláškou o rozpočtové skladbě významně omezena pravomoc zastupitelstva obce. Demonstrujme na příkladu – zastupitelstvo </w:t>
      </w:r>
      <w:r>
        <w:rPr>
          <w:rFonts w:ascii="Times New Roman" w:hAnsi="Times New Roman" w:cs="Times New Roman"/>
          <w:sz w:val="24"/>
          <w:szCs w:val="24"/>
        </w:rPr>
        <w:lastRenderedPageBreak/>
        <w:t xml:space="preserve">obce vyčlení určitou část prostředků na opravy chodníků. Vyhláška o rozpočtové skladbě neumožňuje zastupitelstvu v rámci rozpočtu prostředky účelově vyčlenit na opravu konkrétních zastupitelstvem preferovaných chodníků. Vyhláška o rozpočtové skladbě umožňuje použít členění dle odvětví (pro příklad chodníků se bude jednat o paragraf odvětvového třídění 2219 – ostatní záležitosti pozemních komunikací) a druhu výdaje (opravy chodníků se dle druhového třídění zatřídí na položku 5171 – opravy a udržování). Vyhláška o rozpočtové skladbě dále neumožňuje zastupitelstvu jakkoliv pomocí rozpočtové skladby určit, na opravu kterého chodníku se rozpočtované prostředky použijí. Zcela určitě není smyslem, aby zastupitelstvo schvalovalo celý rozpočet v třídění dle jednotlivý akcí a omezovalo tak kompetenci rady hospodařit v rámci schváleného rozpočtu, na druhou stranu existují některé významné akce (priority), na jejichž realizaci má zastupitelstvo zájem a na které by si přálo </w:t>
      </w:r>
      <w:r w:rsidRPr="000E14F8">
        <w:rPr>
          <w:rFonts w:ascii="Times New Roman" w:hAnsi="Times New Roman" w:cs="Times New Roman"/>
          <w:b/>
          <w:sz w:val="24"/>
          <w:szCs w:val="24"/>
        </w:rPr>
        <w:t>účelově vymezit prostředky v rámci schváleného rozpočtu</w:t>
      </w:r>
      <w:r>
        <w:rPr>
          <w:rFonts w:ascii="Times New Roman" w:hAnsi="Times New Roman" w:cs="Times New Roman"/>
          <w:sz w:val="24"/>
          <w:szCs w:val="24"/>
        </w:rPr>
        <w:t xml:space="preserve">. Pokud navážeme na uvedený příklad použití rozpočtové skladby při rozpočtování výdaje na opravu konkrétního chodníku (zastupitelstvo v rámci rozpočtu tento výdaj schválí na paragrafu 2219 a položce 5171), rada pak v rámci hospodaření není vázána záměrem opravit konkrétní chodník, protože </w:t>
      </w:r>
      <w:r w:rsidRPr="000E14F8">
        <w:rPr>
          <w:rFonts w:ascii="Times New Roman" w:hAnsi="Times New Roman" w:cs="Times New Roman"/>
          <w:b/>
          <w:sz w:val="24"/>
          <w:szCs w:val="24"/>
        </w:rPr>
        <w:t>zastupitelstvo nemá rozpočtovou skladbou daný nástroj</w:t>
      </w:r>
      <w:r>
        <w:rPr>
          <w:rFonts w:ascii="Times New Roman" w:hAnsi="Times New Roman" w:cs="Times New Roman"/>
          <w:sz w:val="24"/>
          <w:szCs w:val="24"/>
        </w:rPr>
        <w:t xml:space="preserve">, jak pomocí třídění rozpočtové skladby danou akci schválit. Rada pak v rámci schváleného závazného ukazatele (paragraf 2219, položka 5171) může opravit jakýkoliv chodník nebo dokonce nasměrovat peněžní prostředky do úplně jiné akce, protože paragraf 2219 dle své legendy umožňuje použít veřejné prostředky i na odstavné plochy, parkoviště nebo cyklistické stezky. Tento stav je z pohledu zastupitelstva nežádoucí, nicméně pokud se zastupitelstvo striktně drží § 12 odst. 1 zákona a schvaluje rozpočet v třídění podle rozpočtové skladby, nemá žádný nástroj k tomu, jak danou výdajovou prioritu v rozpočtu účelově vymezit, protože vyhláška o rozpočtové skladbě k tomu zastupitelstvu nedává žádné možnosti. </w:t>
      </w:r>
    </w:p>
    <w:p w:rsidR="00F34FEB" w:rsidRDefault="00F34FEB" w:rsidP="00872C7D">
      <w:pPr>
        <w:spacing w:after="0" w:line="240" w:lineRule="auto"/>
        <w:jc w:val="both"/>
        <w:rPr>
          <w:rFonts w:ascii="Times New Roman" w:hAnsi="Times New Roman" w:cs="Times New Roman"/>
          <w:sz w:val="24"/>
          <w:szCs w:val="24"/>
        </w:rPr>
      </w:pPr>
    </w:p>
    <w:p w:rsidR="00F34FEB" w:rsidRDefault="00F34FEB" w:rsidP="00872C7D">
      <w:pPr>
        <w:spacing w:after="0" w:line="240" w:lineRule="auto"/>
        <w:jc w:val="both"/>
        <w:rPr>
          <w:rFonts w:ascii="Times New Roman" w:hAnsi="Times New Roman" w:cs="Times New Roman"/>
          <w:b/>
          <w:i/>
          <w:sz w:val="24"/>
          <w:szCs w:val="24"/>
        </w:rPr>
      </w:pPr>
    </w:p>
    <w:p w:rsidR="0033365A" w:rsidRPr="0033365A" w:rsidRDefault="0033365A" w:rsidP="00872C7D">
      <w:pPr>
        <w:pBdr>
          <w:top w:val="single" w:sz="4" w:space="1" w:color="auto"/>
          <w:left w:val="single" w:sz="4" w:space="4" w:color="auto"/>
          <w:bottom w:val="single" w:sz="4" w:space="1" w:color="auto"/>
          <w:right w:val="single" w:sz="4" w:space="4" w:color="auto"/>
        </w:pBdr>
        <w:spacing w:line="240" w:lineRule="auto"/>
        <w:jc w:val="center"/>
        <w:rPr>
          <w:rFonts w:ascii="Arial" w:hAnsi="Arial" w:cs="Arial"/>
        </w:rPr>
      </w:pPr>
      <w:r w:rsidRPr="0033365A">
        <w:rPr>
          <w:rFonts w:ascii="Arial" w:hAnsi="Arial" w:cs="Arial"/>
        </w:rPr>
        <w:t>Odpovědi Ministerstva financí na dotazy k rozpočtovému procesu u obcí</w:t>
      </w:r>
      <w:r>
        <w:rPr>
          <w:rFonts w:ascii="Arial" w:hAnsi="Arial" w:cs="Arial"/>
        </w:rPr>
        <w:t xml:space="preserve"> </w:t>
      </w:r>
      <w:r w:rsidRPr="0033365A">
        <w:rPr>
          <w:rFonts w:ascii="Arial" w:hAnsi="Arial" w:cs="Arial"/>
        </w:rPr>
        <w:t>a k vyhlášce č. 323/2002 Sb., o rozpočtové skladbě.</w:t>
      </w:r>
    </w:p>
    <w:p w:rsidR="0033365A" w:rsidRDefault="0033365A" w:rsidP="00872C7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sz w:val="24"/>
          <w:szCs w:val="24"/>
        </w:rPr>
      </w:pPr>
    </w:p>
    <w:p w:rsidR="0033365A" w:rsidRPr="0033365A" w:rsidRDefault="0033365A" w:rsidP="00872C7D">
      <w:pPr>
        <w:pBdr>
          <w:top w:val="single" w:sz="4" w:space="1" w:color="auto"/>
          <w:left w:val="single" w:sz="4" w:space="4" w:color="auto"/>
          <w:bottom w:val="single" w:sz="4" w:space="1" w:color="auto"/>
          <w:right w:val="single" w:sz="4" w:space="4" w:color="auto"/>
        </w:pBdr>
        <w:spacing w:line="240" w:lineRule="auto"/>
        <w:jc w:val="both"/>
        <w:rPr>
          <w:rFonts w:ascii="Arial" w:hAnsi="Arial" w:cs="Arial"/>
          <w:u w:val="single"/>
        </w:rPr>
      </w:pPr>
      <w:r w:rsidRPr="0033365A">
        <w:rPr>
          <w:rFonts w:ascii="Arial" w:hAnsi="Arial" w:cs="Arial"/>
          <w:u w:val="single"/>
        </w:rPr>
        <w:t>3. Výklad § 12 zákona č. 250/2000 Sb.</w:t>
      </w:r>
    </w:p>
    <w:p w:rsidR="0033365A" w:rsidRPr="0033365A" w:rsidRDefault="0033365A" w:rsidP="00872C7D">
      <w:pPr>
        <w:pBdr>
          <w:top w:val="single" w:sz="4" w:space="1" w:color="auto"/>
          <w:left w:val="single" w:sz="4" w:space="4" w:color="auto"/>
          <w:bottom w:val="single" w:sz="4" w:space="1" w:color="auto"/>
          <w:right w:val="single" w:sz="4" w:space="4" w:color="auto"/>
        </w:pBdr>
        <w:spacing w:line="240" w:lineRule="auto"/>
        <w:ind w:firstLine="708"/>
        <w:jc w:val="both"/>
        <w:rPr>
          <w:rFonts w:ascii="Arial" w:hAnsi="Arial" w:cs="Arial"/>
        </w:rPr>
      </w:pPr>
      <w:r w:rsidRPr="0033365A">
        <w:rPr>
          <w:rFonts w:ascii="Arial" w:hAnsi="Arial" w:cs="Arial"/>
        </w:rPr>
        <w:t xml:space="preserve">Podle našeho názoru členění příjmů a výdajů nad rámec rozpočtové skladby není s tím, co vyhláška o ní stanoví, ani s žádnou jinou povinností územních samosprávných celků v rozporu a je překvapivé, že někteří kontroloři takové členění označují za protiprávní. Ve státním rozpočtu se široce využívají podpoložky (podrobnější členění příjmů a výdajů podle druhů v rámci položek) a někdy i </w:t>
      </w:r>
      <w:proofErr w:type="spellStart"/>
      <w:r w:rsidRPr="0033365A">
        <w:rPr>
          <w:rFonts w:ascii="Arial" w:hAnsi="Arial" w:cs="Arial"/>
        </w:rPr>
        <w:t>podparagrafy</w:t>
      </w:r>
      <w:proofErr w:type="spellEnd"/>
      <w:r w:rsidRPr="0033365A">
        <w:rPr>
          <w:rFonts w:ascii="Arial" w:hAnsi="Arial" w:cs="Arial"/>
        </w:rPr>
        <w:t xml:space="preserve"> a nemáme zprávy, že by takovéto rozšíření evidence bylo předmětem kontrolních nálezů.</w:t>
      </w:r>
    </w:p>
    <w:p w:rsidR="0033365A" w:rsidRPr="0033365A" w:rsidRDefault="0033365A" w:rsidP="00872C7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i/>
          <w:sz w:val="24"/>
          <w:szCs w:val="24"/>
        </w:rPr>
      </w:pPr>
      <w:r w:rsidRPr="0033365A">
        <w:rPr>
          <w:rFonts w:ascii="Arial" w:hAnsi="Arial" w:cs="Arial"/>
        </w:rPr>
        <w:t xml:space="preserve">V současné době se připravuje do meziresortního připomínkového řízení novela vyhlášky č. 323/2002 S, o rozpočtové </w:t>
      </w:r>
      <w:proofErr w:type="gramStart"/>
      <w:r w:rsidRPr="0033365A">
        <w:rPr>
          <w:rFonts w:ascii="Arial" w:hAnsi="Arial" w:cs="Arial"/>
        </w:rPr>
        <w:t>skladbě</w:t>
      </w:r>
      <w:r w:rsidR="002D2ADD">
        <w:rPr>
          <w:rFonts w:ascii="Arial" w:hAnsi="Arial" w:cs="Arial"/>
        </w:rPr>
        <w:t>..</w:t>
      </w:r>
      <w:r w:rsidRPr="0033365A">
        <w:rPr>
          <w:rFonts w:ascii="Arial" w:hAnsi="Arial" w:cs="Arial"/>
        </w:rPr>
        <w:t>.</w:t>
      </w:r>
      <w:proofErr w:type="gramEnd"/>
      <w:r>
        <w:rPr>
          <w:rFonts w:ascii="Arial" w:hAnsi="Arial" w:cs="Arial"/>
        </w:rPr>
        <w:t xml:space="preserve"> </w:t>
      </w:r>
    </w:p>
    <w:p w:rsidR="004C5FC9" w:rsidRPr="00F34FEB" w:rsidRDefault="004C5FC9" w:rsidP="00872C7D">
      <w:pPr>
        <w:spacing w:after="0" w:line="240" w:lineRule="auto"/>
        <w:jc w:val="both"/>
        <w:rPr>
          <w:rFonts w:ascii="Times New Roman" w:hAnsi="Times New Roman" w:cs="Times New Roman"/>
          <w:i/>
          <w:sz w:val="24"/>
          <w:szCs w:val="24"/>
        </w:rPr>
      </w:pPr>
    </w:p>
    <w:p w:rsidR="002D2ADD" w:rsidRPr="0098337C" w:rsidRDefault="002D2ADD" w:rsidP="00872C7D">
      <w:pPr>
        <w:pStyle w:val="Odstavecseseznamem"/>
        <w:spacing w:after="0" w:line="240" w:lineRule="auto"/>
        <w:ind w:left="360"/>
        <w:jc w:val="both"/>
        <w:rPr>
          <w:rFonts w:ascii="Times New Roman" w:hAnsi="Times New Roman" w:cs="Times New Roman"/>
          <w:i/>
          <w:sz w:val="24"/>
          <w:szCs w:val="24"/>
        </w:rPr>
      </w:pPr>
      <w:r w:rsidRPr="002D2ADD">
        <w:rPr>
          <w:rFonts w:ascii="Times New Roman" w:hAnsi="Times New Roman" w:cs="Times New Roman"/>
          <w:b/>
          <w:i/>
          <w:sz w:val="24"/>
          <w:szCs w:val="24"/>
        </w:rPr>
        <w:t xml:space="preserve">Komentář: </w:t>
      </w:r>
      <w:r w:rsidRPr="0098337C">
        <w:rPr>
          <w:rFonts w:ascii="Times New Roman" w:hAnsi="Times New Roman" w:cs="Times New Roman"/>
          <w:i/>
          <w:sz w:val="24"/>
          <w:szCs w:val="24"/>
        </w:rPr>
        <w:t xml:space="preserve">V návrhu 15. novely vyhlášky o rozpočtové skladbě ve znění pro legislativní radu vlády je uvedeno řešení výše popsaného problému, a to způsobem praktickým, nezatěžujícím a výrazně zvyšujícím právní jistotu ÚSC při sestavování rozpočtu: </w:t>
      </w:r>
    </w:p>
    <w:p w:rsidR="0098337C" w:rsidRDefault="0098337C" w:rsidP="00872C7D">
      <w:pPr>
        <w:pStyle w:val="Zkladntext"/>
        <w:spacing w:after="120"/>
        <w:ind w:left="705"/>
        <w:rPr>
          <w:rFonts w:ascii="Arial" w:hAnsi="Arial" w:cs="Arial"/>
          <w:sz w:val="20"/>
          <w:szCs w:val="20"/>
          <w:highlight w:val="lightGray"/>
        </w:rPr>
      </w:pPr>
    </w:p>
    <w:p w:rsidR="002D2ADD" w:rsidRPr="002D2ADD" w:rsidRDefault="002D2ADD" w:rsidP="00872C7D">
      <w:pPr>
        <w:pStyle w:val="Zkladntext"/>
        <w:spacing w:after="120"/>
        <w:ind w:left="705"/>
        <w:rPr>
          <w:rFonts w:ascii="Arial" w:hAnsi="Arial" w:cs="Arial"/>
          <w:sz w:val="20"/>
          <w:szCs w:val="20"/>
          <w:highlight w:val="lightGray"/>
        </w:rPr>
      </w:pPr>
      <w:r w:rsidRPr="002D2ADD">
        <w:rPr>
          <w:rFonts w:ascii="Arial" w:hAnsi="Arial" w:cs="Arial"/>
          <w:sz w:val="20"/>
          <w:szCs w:val="20"/>
          <w:highlight w:val="lightGray"/>
        </w:rPr>
        <w:t>1. Za § 3 se vkládá nový § 3a, který včetně nadpisu zní:</w:t>
      </w:r>
    </w:p>
    <w:p w:rsidR="002D2ADD" w:rsidRPr="002D2ADD" w:rsidRDefault="002D2ADD" w:rsidP="00872C7D">
      <w:pPr>
        <w:pStyle w:val="Zkladntext"/>
        <w:spacing w:after="120"/>
        <w:jc w:val="center"/>
        <w:rPr>
          <w:rFonts w:ascii="Arial" w:hAnsi="Arial" w:cs="Arial"/>
          <w:sz w:val="20"/>
          <w:szCs w:val="20"/>
          <w:highlight w:val="lightGray"/>
        </w:rPr>
      </w:pPr>
      <w:r w:rsidRPr="002D2ADD">
        <w:rPr>
          <w:rFonts w:ascii="Arial" w:hAnsi="Arial" w:cs="Arial"/>
          <w:sz w:val="20"/>
          <w:szCs w:val="20"/>
          <w:highlight w:val="lightGray"/>
        </w:rPr>
        <w:t>„§ 3a</w:t>
      </w:r>
    </w:p>
    <w:p w:rsidR="002D2ADD" w:rsidRPr="002D2ADD" w:rsidRDefault="002D2ADD" w:rsidP="00872C7D">
      <w:pPr>
        <w:pStyle w:val="Zkladntext"/>
        <w:spacing w:after="120"/>
        <w:jc w:val="center"/>
        <w:rPr>
          <w:rFonts w:ascii="Arial" w:hAnsi="Arial" w:cs="Arial"/>
          <w:b/>
          <w:sz w:val="20"/>
          <w:szCs w:val="20"/>
          <w:highlight w:val="lightGray"/>
        </w:rPr>
      </w:pPr>
      <w:r w:rsidRPr="002D2ADD">
        <w:rPr>
          <w:rFonts w:ascii="Arial" w:hAnsi="Arial" w:cs="Arial"/>
          <w:b/>
          <w:sz w:val="20"/>
          <w:szCs w:val="20"/>
          <w:highlight w:val="lightGray"/>
        </w:rPr>
        <w:t>Podrobnější a další třídění příjmů a výdajů</w:t>
      </w:r>
    </w:p>
    <w:p w:rsidR="002D2ADD" w:rsidRPr="002D2ADD" w:rsidRDefault="002D2ADD" w:rsidP="00872C7D">
      <w:pPr>
        <w:pStyle w:val="Zkladntext"/>
        <w:rPr>
          <w:rFonts w:ascii="Arial" w:hAnsi="Arial" w:cs="Arial"/>
          <w:sz w:val="20"/>
          <w:szCs w:val="20"/>
        </w:rPr>
      </w:pPr>
      <w:r w:rsidRPr="002D2ADD">
        <w:rPr>
          <w:rFonts w:ascii="Arial" w:hAnsi="Arial" w:cs="Arial"/>
          <w:sz w:val="20"/>
          <w:szCs w:val="20"/>
          <w:highlight w:val="lightGray"/>
        </w:rPr>
        <w:tab/>
        <w:t xml:space="preserve">Organizace mohou použít podrobnější nebo další třídění příjmů a výdajů. Podrobnějším tříděním se rozumí třídění příjmů a výdajů podle hledisek stanovených v § 1a a 2 na ještě nižší </w:t>
      </w:r>
      <w:r w:rsidRPr="002D2ADD">
        <w:rPr>
          <w:rFonts w:ascii="Arial" w:hAnsi="Arial" w:cs="Arial"/>
          <w:sz w:val="20"/>
          <w:szCs w:val="20"/>
          <w:highlight w:val="lightGray"/>
        </w:rPr>
        <w:lastRenderedPageBreak/>
        <w:t>jednotky třídění než jsou jednotky třídění stanovené v § 3. Dalším tříděním se rozumí třídění příjmů a výdajů podle dalších hledisek než jen hledisek stanovených v § 1a a 2.“.</w:t>
      </w:r>
    </w:p>
    <w:p w:rsidR="002D2ADD" w:rsidRPr="002D2ADD" w:rsidRDefault="002D2ADD" w:rsidP="00872C7D">
      <w:pPr>
        <w:pStyle w:val="Odstavecseseznamem"/>
        <w:spacing w:after="0" w:line="240" w:lineRule="auto"/>
        <w:ind w:left="360"/>
        <w:jc w:val="both"/>
        <w:rPr>
          <w:rFonts w:ascii="Arial" w:hAnsi="Arial" w:cs="Arial"/>
          <w:b/>
          <w:i/>
          <w:sz w:val="20"/>
          <w:szCs w:val="20"/>
        </w:rPr>
      </w:pPr>
      <w:r w:rsidRPr="002D2ADD">
        <w:rPr>
          <w:rFonts w:ascii="Arial" w:hAnsi="Arial" w:cs="Arial"/>
          <w:b/>
          <w:i/>
          <w:sz w:val="20"/>
          <w:szCs w:val="20"/>
        </w:rPr>
        <w:t xml:space="preserve"> </w:t>
      </w:r>
    </w:p>
    <w:p w:rsidR="002D2ADD" w:rsidRPr="009D1C57" w:rsidRDefault="002D2ADD" w:rsidP="00872C7D">
      <w:pPr>
        <w:pStyle w:val="Odstavecseseznamem"/>
        <w:spacing w:after="0" w:line="240" w:lineRule="auto"/>
        <w:ind w:left="360"/>
        <w:jc w:val="both"/>
        <w:rPr>
          <w:rFonts w:ascii="Times New Roman" w:hAnsi="Times New Roman" w:cs="Times New Roman"/>
          <w:b/>
          <w:i/>
          <w:sz w:val="24"/>
          <w:szCs w:val="24"/>
        </w:rPr>
      </w:pPr>
      <w:r w:rsidRPr="009D1C57">
        <w:rPr>
          <w:rFonts w:ascii="Times New Roman" w:hAnsi="Times New Roman" w:cs="Times New Roman"/>
          <w:b/>
          <w:i/>
          <w:sz w:val="24"/>
          <w:szCs w:val="24"/>
        </w:rPr>
        <w:t>Touto úpravou vyhl</w:t>
      </w:r>
      <w:r w:rsidR="009D1C57" w:rsidRPr="009D1C57">
        <w:rPr>
          <w:rFonts w:ascii="Times New Roman" w:hAnsi="Times New Roman" w:cs="Times New Roman"/>
          <w:b/>
          <w:i/>
          <w:sz w:val="24"/>
          <w:szCs w:val="24"/>
        </w:rPr>
        <w:t>á</w:t>
      </w:r>
      <w:r w:rsidRPr="009D1C57">
        <w:rPr>
          <w:rFonts w:ascii="Times New Roman" w:hAnsi="Times New Roman" w:cs="Times New Roman"/>
          <w:b/>
          <w:i/>
          <w:sz w:val="24"/>
          <w:szCs w:val="24"/>
        </w:rPr>
        <w:t>šky</w:t>
      </w:r>
      <w:r w:rsidR="009D1C57" w:rsidRPr="009D1C57">
        <w:rPr>
          <w:rFonts w:ascii="Times New Roman" w:hAnsi="Times New Roman" w:cs="Times New Roman"/>
          <w:b/>
          <w:i/>
          <w:sz w:val="24"/>
          <w:szCs w:val="24"/>
        </w:rPr>
        <w:t xml:space="preserve"> o rozpočtové skladbě</w:t>
      </w:r>
      <w:r w:rsidRPr="009D1C57">
        <w:rPr>
          <w:rFonts w:ascii="Times New Roman" w:hAnsi="Times New Roman" w:cs="Times New Roman"/>
          <w:b/>
          <w:i/>
          <w:sz w:val="24"/>
          <w:szCs w:val="24"/>
        </w:rPr>
        <w:t xml:space="preserve"> můžeme problém schvalování rozpočtu ÚSC </w:t>
      </w:r>
      <w:r w:rsidR="009D1C57" w:rsidRPr="009D1C57">
        <w:rPr>
          <w:rFonts w:ascii="Times New Roman" w:hAnsi="Times New Roman" w:cs="Times New Roman"/>
          <w:b/>
          <w:i/>
          <w:sz w:val="24"/>
          <w:szCs w:val="24"/>
        </w:rPr>
        <w:t xml:space="preserve">v podrobnějším třídění např. </w:t>
      </w:r>
      <w:r w:rsidRPr="009D1C57">
        <w:rPr>
          <w:rFonts w:ascii="Times New Roman" w:hAnsi="Times New Roman" w:cs="Times New Roman"/>
          <w:b/>
          <w:i/>
          <w:sz w:val="24"/>
          <w:szCs w:val="24"/>
        </w:rPr>
        <w:t>dle odpovědnosti, akce, a dalších hledisek</w:t>
      </w:r>
      <w:r w:rsidR="009D1C57" w:rsidRPr="009D1C57">
        <w:rPr>
          <w:rFonts w:ascii="Times New Roman" w:hAnsi="Times New Roman" w:cs="Times New Roman"/>
          <w:b/>
          <w:i/>
          <w:sz w:val="24"/>
          <w:szCs w:val="24"/>
        </w:rPr>
        <w:t xml:space="preserve"> v souladu se zněním zákona č. 250/2000 Sb. dle § 12, odst. 1 </w:t>
      </w:r>
      <w:r w:rsidRPr="009D1C57">
        <w:rPr>
          <w:rFonts w:ascii="Times New Roman" w:hAnsi="Times New Roman" w:cs="Times New Roman"/>
          <w:b/>
          <w:i/>
          <w:sz w:val="24"/>
          <w:szCs w:val="24"/>
        </w:rPr>
        <w:t xml:space="preserve">považovat za uspokojivě vyřešený. </w:t>
      </w:r>
    </w:p>
    <w:p w:rsidR="002D2ADD" w:rsidRPr="007F6F0F" w:rsidRDefault="002D2ADD" w:rsidP="007F6F0F">
      <w:pPr>
        <w:spacing w:after="0" w:line="240" w:lineRule="auto"/>
        <w:jc w:val="both"/>
        <w:rPr>
          <w:rFonts w:ascii="Times New Roman" w:hAnsi="Times New Roman" w:cs="Times New Roman"/>
          <w:b/>
          <w:sz w:val="28"/>
          <w:szCs w:val="28"/>
        </w:rPr>
      </w:pPr>
    </w:p>
    <w:p w:rsidR="002D2ADD" w:rsidRPr="002D2ADD" w:rsidRDefault="002D2ADD" w:rsidP="00872C7D">
      <w:pPr>
        <w:pStyle w:val="Odstavecseseznamem"/>
        <w:spacing w:after="0" w:line="240" w:lineRule="auto"/>
        <w:ind w:left="360"/>
        <w:jc w:val="both"/>
        <w:rPr>
          <w:rFonts w:ascii="Times New Roman" w:hAnsi="Times New Roman" w:cs="Times New Roman"/>
          <w:b/>
          <w:sz w:val="28"/>
          <w:szCs w:val="28"/>
        </w:rPr>
      </w:pPr>
    </w:p>
    <w:p w:rsidR="003910D1" w:rsidRPr="004A684D" w:rsidRDefault="00F34FEB" w:rsidP="00872C7D">
      <w:pPr>
        <w:pStyle w:val="Odstavecseseznamem"/>
        <w:numPr>
          <w:ilvl w:val="0"/>
          <w:numId w:val="6"/>
        </w:numPr>
        <w:spacing w:after="0" w:line="240" w:lineRule="auto"/>
        <w:jc w:val="both"/>
        <w:rPr>
          <w:rFonts w:ascii="Times New Roman" w:hAnsi="Times New Roman" w:cs="Times New Roman"/>
          <w:b/>
          <w:sz w:val="28"/>
          <w:szCs w:val="28"/>
        </w:rPr>
      </w:pPr>
      <w:r w:rsidRPr="004A684D">
        <w:rPr>
          <w:rFonts w:ascii="Times New Roman" w:hAnsi="Times New Roman" w:cs="Times New Roman"/>
          <w:b/>
          <w:sz w:val="28"/>
          <w:szCs w:val="28"/>
        </w:rPr>
        <w:t>Skupina dotazů směřujících k</w:t>
      </w:r>
      <w:r w:rsidR="00E33828" w:rsidRPr="004A684D">
        <w:rPr>
          <w:rFonts w:ascii="Times New Roman" w:hAnsi="Times New Roman" w:cs="Times New Roman"/>
          <w:b/>
          <w:sz w:val="28"/>
          <w:szCs w:val="28"/>
        </w:rPr>
        <w:t> pojmu ro</w:t>
      </w:r>
      <w:r w:rsidR="003910D1" w:rsidRPr="004A684D">
        <w:rPr>
          <w:rFonts w:ascii="Times New Roman" w:hAnsi="Times New Roman" w:cs="Times New Roman"/>
          <w:b/>
          <w:sz w:val="28"/>
          <w:szCs w:val="28"/>
        </w:rPr>
        <w:t>z</w:t>
      </w:r>
      <w:r w:rsidR="00E33828" w:rsidRPr="004A684D">
        <w:rPr>
          <w:rFonts w:ascii="Times New Roman" w:hAnsi="Times New Roman" w:cs="Times New Roman"/>
          <w:b/>
          <w:sz w:val="28"/>
          <w:szCs w:val="28"/>
        </w:rPr>
        <w:t xml:space="preserve">počtové krytí výdaje </w:t>
      </w:r>
    </w:p>
    <w:p w:rsidR="003910D1" w:rsidRDefault="003910D1" w:rsidP="00872C7D">
      <w:pPr>
        <w:spacing w:after="0" w:line="240" w:lineRule="auto"/>
        <w:ind w:left="360"/>
        <w:jc w:val="both"/>
        <w:rPr>
          <w:rFonts w:ascii="Times New Roman" w:hAnsi="Times New Roman" w:cs="Times New Roman"/>
          <w:b/>
          <w:i/>
          <w:sz w:val="28"/>
          <w:szCs w:val="28"/>
        </w:rPr>
      </w:pPr>
    </w:p>
    <w:p w:rsidR="003910D1" w:rsidRDefault="003910D1" w:rsidP="00872C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Rovněž ustanovení zákona v §</w:t>
      </w:r>
      <w:r w:rsidR="004A684D">
        <w:rPr>
          <w:rFonts w:ascii="Times New Roman" w:hAnsi="Times New Roman" w:cs="Times New Roman"/>
          <w:sz w:val="24"/>
          <w:szCs w:val="24"/>
        </w:rPr>
        <w:t xml:space="preserve"> </w:t>
      </w:r>
      <w:r>
        <w:rPr>
          <w:rFonts w:ascii="Times New Roman" w:hAnsi="Times New Roman" w:cs="Times New Roman"/>
          <w:sz w:val="24"/>
          <w:szCs w:val="24"/>
        </w:rPr>
        <w:t xml:space="preserve">16, odst. 4 znamená od roku 2015 nemožnost vyhovění předpisu v plném rozsahu v praxi. </w:t>
      </w:r>
    </w:p>
    <w:p w:rsidR="003910D1" w:rsidRPr="005C649D" w:rsidRDefault="003910D1" w:rsidP="00872C7D">
      <w:pPr>
        <w:spacing w:line="240" w:lineRule="auto"/>
        <w:jc w:val="both"/>
        <w:rPr>
          <w:rFonts w:ascii="Arial" w:hAnsi="Arial" w:cs="Arial"/>
          <w:sz w:val="20"/>
          <w:szCs w:val="20"/>
        </w:rPr>
      </w:pPr>
      <w:r w:rsidRPr="00030561">
        <w:rPr>
          <w:rFonts w:ascii="Arial" w:hAnsi="Arial" w:cs="Arial"/>
          <w:sz w:val="20"/>
          <w:szCs w:val="20"/>
          <w:highlight w:val="lightGray"/>
        </w:rPr>
        <w:t xml:space="preserve">(4) Rozpočtové opatření se provádí před provedením rozpočtově nezajištěného výdaje. Po provedení rozpočtově nezajištěného výdaje lze rozpočtové opatření provést pouze při živelní pohromě nebo havárii ohrožující životy a majetek, při plnění peněžní povinnosti </w:t>
      </w:r>
      <w:r w:rsidRPr="00A10A82">
        <w:rPr>
          <w:rFonts w:ascii="Arial" w:hAnsi="Arial" w:cs="Arial"/>
          <w:b/>
          <w:sz w:val="20"/>
          <w:szCs w:val="20"/>
          <w:highlight w:val="lightGray"/>
        </w:rPr>
        <w:t>uložené pravomocným rozhodnutím</w:t>
      </w:r>
      <w:r w:rsidRPr="00030561">
        <w:rPr>
          <w:rFonts w:ascii="Arial" w:hAnsi="Arial" w:cs="Arial"/>
          <w:sz w:val="20"/>
          <w:szCs w:val="20"/>
          <w:highlight w:val="lightGray"/>
        </w:rPr>
        <w:t xml:space="preserve">, při obdržení dotace před koncem kalendářního roku nebo pokud se jedná o finančních prostředky podle § 28 odst. </w:t>
      </w:r>
      <w:proofErr w:type="gramStart"/>
      <w:r w:rsidRPr="00030561">
        <w:rPr>
          <w:rFonts w:ascii="Arial" w:hAnsi="Arial" w:cs="Arial"/>
          <w:sz w:val="20"/>
          <w:szCs w:val="20"/>
          <w:highlight w:val="lightGray"/>
        </w:rPr>
        <w:t>12.</w:t>
      </w:r>
      <w:r w:rsidRPr="00030561">
        <w:rPr>
          <w:rFonts w:ascii="Arial" w:hAnsi="Arial" w:cs="Arial"/>
          <w:sz w:val="20"/>
          <w:szCs w:val="20"/>
          <w:highlight w:val="lightGray"/>
          <w:vertAlign w:val="superscript"/>
        </w:rPr>
        <w:t xml:space="preserve">“ </w:t>
      </w:r>
      <w:r w:rsidRPr="00030561">
        <w:rPr>
          <w:rFonts w:ascii="Arial" w:hAnsi="Arial" w:cs="Arial"/>
          <w:sz w:val="20"/>
          <w:szCs w:val="20"/>
          <w:highlight w:val="lightGray"/>
        </w:rPr>
        <w:t>.</w:t>
      </w:r>
      <w:proofErr w:type="gramEnd"/>
      <w:r w:rsidRPr="005C649D">
        <w:rPr>
          <w:rFonts w:ascii="Arial" w:hAnsi="Arial" w:cs="Arial"/>
          <w:sz w:val="20"/>
          <w:szCs w:val="20"/>
        </w:rPr>
        <w:tab/>
      </w:r>
    </w:p>
    <w:p w:rsidR="003910D1" w:rsidRPr="003A1929" w:rsidRDefault="003910D1" w:rsidP="00872C7D">
      <w:pPr>
        <w:spacing w:line="240" w:lineRule="auto"/>
        <w:jc w:val="both"/>
        <w:rPr>
          <w:rFonts w:ascii="Times New Roman" w:hAnsi="Times New Roman" w:cs="Times New Roman"/>
          <w:i/>
          <w:sz w:val="24"/>
          <w:szCs w:val="24"/>
        </w:rPr>
      </w:pPr>
      <w:r w:rsidRPr="003A1929">
        <w:rPr>
          <w:rFonts w:ascii="Times New Roman" w:hAnsi="Times New Roman" w:cs="Times New Roman"/>
          <w:i/>
          <w:sz w:val="24"/>
          <w:szCs w:val="24"/>
        </w:rPr>
        <w:t>Pozn. Tento odstavec §</w:t>
      </w:r>
      <w:r w:rsidR="004A684D">
        <w:rPr>
          <w:rFonts w:ascii="Times New Roman" w:hAnsi="Times New Roman" w:cs="Times New Roman"/>
          <w:i/>
          <w:sz w:val="24"/>
          <w:szCs w:val="24"/>
        </w:rPr>
        <w:t xml:space="preserve"> </w:t>
      </w:r>
      <w:r w:rsidRPr="003A1929">
        <w:rPr>
          <w:rFonts w:ascii="Times New Roman" w:hAnsi="Times New Roman" w:cs="Times New Roman"/>
          <w:i/>
          <w:sz w:val="24"/>
          <w:szCs w:val="24"/>
        </w:rPr>
        <w:t xml:space="preserve">16 sice není ve správních deliktech, ale </w:t>
      </w:r>
      <w:r w:rsidR="007B5F9E">
        <w:rPr>
          <w:rFonts w:ascii="Times New Roman" w:hAnsi="Times New Roman" w:cs="Times New Roman"/>
          <w:i/>
          <w:sz w:val="24"/>
          <w:szCs w:val="24"/>
        </w:rPr>
        <w:t xml:space="preserve">jeho </w:t>
      </w:r>
      <w:r w:rsidRPr="003A1929">
        <w:rPr>
          <w:rFonts w:ascii="Times New Roman" w:hAnsi="Times New Roman" w:cs="Times New Roman"/>
          <w:i/>
          <w:sz w:val="24"/>
          <w:szCs w:val="24"/>
        </w:rPr>
        <w:t xml:space="preserve">nedodržení je porušení právních předpisů. Případně je kontrolory vyhodnoceno jako nedodržení řídící kontroly dle zákona č. 320/2001 Sb. </w:t>
      </w:r>
    </w:p>
    <w:p w:rsidR="007B5F9E" w:rsidRDefault="003910D1" w:rsidP="00872C7D">
      <w:pPr>
        <w:spacing w:line="240" w:lineRule="auto"/>
        <w:jc w:val="both"/>
        <w:rPr>
          <w:rFonts w:ascii="Times New Roman" w:hAnsi="Times New Roman" w:cs="Times New Roman"/>
          <w:sz w:val="24"/>
          <w:szCs w:val="24"/>
        </w:rPr>
      </w:pPr>
      <w:r w:rsidRPr="003A1929">
        <w:rPr>
          <w:rFonts w:ascii="Times New Roman" w:hAnsi="Times New Roman" w:cs="Times New Roman"/>
          <w:sz w:val="24"/>
          <w:szCs w:val="24"/>
        </w:rPr>
        <w:t xml:space="preserve">Na první pohled vypadá požadavek předpisu logicky, rozpočet je závazný, nemělo by docházet k čerpání výdajů, které kryté rozpočtem nejsou. Ale v praxi se setkáváme s případy, kdy nelze požadavek zákona vždy plně dodržet, a přesto by se nemělo jednat o nedodržení rozpočtové kázně. </w:t>
      </w:r>
    </w:p>
    <w:p w:rsidR="003910D1" w:rsidRPr="003A1929" w:rsidRDefault="003910D1" w:rsidP="00872C7D">
      <w:pPr>
        <w:spacing w:line="240" w:lineRule="auto"/>
        <w:rPr>
          <w:rFonts w:ascii="Times New Roman" w:hAnsi="Times New Roman" w:cs="Times New Roman"/>
          <w:sz w:val="24"/>
          <w:szCs w:val="24"/>
        </w:rPr>
      </w:pPr>
      <w:r w:rsidRPr="003A1929">
        <w:rPr>
          <w:rFonts w:ascii="Times New Roman" w:hAnsi="Times New Roman" w:cs="Times New Roman"/>
          <w:sz w:val="24"/>
          <w:szCs w:val="24"/>
        </w:rPr>
        <w:t>Příklady z</w:t>
      </w:r>
      <w:r w:rsidR="007B5F9E">
        <w:rPr>
          <w:rFonts w:ascii="Times New Roman" w:hAnsi="Times New Roman" w:cs="Times New Roman"/>
          <w:sz w:val="24"/>
          <w:szCs w:val="24"/>
        </w:rPr>
        <w:t> </w:t>
      </w:r>
      <w:r w:rsidRPr="003A1929">
        <w:rPr>
          <w:rFonts w:ascii="Times New Roman" w:hAnsi="Times New Roman" w:cs="Times New Roman"/>
          <w:sz w:val="24"/>
          <w:szCs w:val="24"/>
        </w:rPr>
        <w:t>praxe</w:t>
      </w:r>
      <w:r w:rsidR="007B5F9E">
        <w:rPr>
          <w:rFonts w:ascii="Times New Roman" w:hAnsi="Times New Roman" w:cs="Times New Roman"/>
          <w:sz w:val="24"/>
          <w:szCs w:val="24"/>
        </w:rPr>
        <w:t xml:space="preserve"> a jak je vyhodnotit</w:t>
      </w:r>
      <w:r w:rsidRPr="003A1929">
        <w:rPr>
          <w:rFonts w:ascii="Times New Roman" w:hAnsi="Times New Roman" w:cs="Times New Roman"/>
          <w:sz w:val="24"/>
          <w:szCs w:val="24"/>
        </w:rPr>
        <w:t xml:space="preserve">: </w:t>
      </w:r>
    </w:p>
    <w:p w:rsidR="003910D1" w:rsidRDefault="003910D1" w:rsidP="00872C7D">
      <w:pPr>
        <w:pStyle w:val="Odstavecseseznamem"/>
        <w:numPr>
          <w:ilvl w:val="1"/>
          <w:numId w:val="6"/>
        </w:numPr>
        <w:spacing w:after="120" w:line="240" w:lineRule="auto"/>
        <w:ind w:left="357" w:hanging="357"/>
        <w:contextualSpacing w:val="0"/>
        <w:jc w:val="both"/>
        <w:rPr>
          <w:rFonts w:ascii="Times New Roman" w:hAnsi="Times New Roman" w:cs="Times New Roman"/>
          <w:b/>
          <w:i/>
          <w:sz w:val="24"/>
          <w:szCs w:val="24"/>
        </w:rPr>
      </w:pPr>
      <w:r w:rsidRPr="00830959">
        <w:rPr>
          <w:rFonts w:ascii="Times New Roman" w:hAnsi="Times New Roman" w:cs="Times New Roman"/>
          <w:i/>
          <w:sz w:val="24"/>
          <w:szCs w:val="24"/>
        </w:rPr>
        <w:t xml:space="preserve">V rozpočtu jsou naplánovány výdaje na spotřeby energií. Obec povolila inkaso z účtu dodavatelům. Dojde k vyšší spotřebě a dodavatel si odčerpá vyšší výdaj, než obec rozpočtovala. Došlo k provedení rozpočtově nezajištěného výdaje. Rozpočtové opatření na skutečnou spotřebu energií je provedeno dodatečně. </w:t>
      </w:r>
      <w:r w:rsidRPr="00830959">
        <w:rPr>
          <w:rFonts w:ascii="Times New Roman" w:hAnsi="Times New Roman" w:cs="Times New Roman"/>
          <w:b/>
          <w:i/>
          <w:sz w:val="24"/>
          <w:szCs w:val="24"/>
        </w:rPr>
        <w:t xml:space="preserve">Opravdu je nezbytné toto vyhodnotit jako porušení zákona? </w:t>
      </w:r>
    </w:p>
    <w:p w:rsidR="008C3256" w:rsidRPr="008C3256" w:rsidRDefault="008C3256" w:rsidP="00872C7D">
      <w:pPr>
        <w:pStyle w:val="Odstavecseseznamem"/>
        <w:pBdr>
          <w:top w:val="single" w:sz="4" w:space="1" w:color="auto"/>
          <w:left w:val="single" w:sz="4" w:space="4" w:color="auto"/>
          <w:bottom w:val="single" w:sz="4" w:space="1" w:color="auto"/>
          <w:right w:val="single" w:sz="4" w:space="4" w:color="auto"/>
        </w:pBdr>
        <w:spacing w:line="240" w:lineRule="auto"/>
        <w:ind w:left="360"/>
        <w:jc w:val="center"/>
        <w:rPr>
          <w:rFonts w:ascii="Arial" w:hAnsi="Arial" w:cs="Arial"/>
        </w:rPr>
      </w:pPr>
      <w:r w:rsidRPr="008C3256">
        <w:rPr>
          <w:rFonts w:ascii="Arial" w:hAnsi="Arial" w:cs="Arial"/>
        </w:rPr>
        <w:t>Odpovědi Ministerstva financí na dotazy k rozpočtovému procesu u obcí</w:t>
      </w:r>
    </w:p>
    <w:p w:rsidR="0033365A" w:rsidRDefault="008C3256" w:rsidP="00872C7D">
      <w:pPr>
        <w:pStyle w:val="Odstavecseseznamem"/>
        <w:pBdr>
          <w:top w:val="single" w:sz="4" w:space="1" w:color="auto"/>
          <w:left w:val="single" w:sz="4" w:space="4" w:color="auto"/>
          <w:bottom w:val="single" w:sz="4" w:space="1" w:color="auto"/>
          <w:right w:val="single" w:sz="4" w:space="4" w:color="auto"/>
        </w:pBdr>
        <w:spacing w:line="240" w:lineRule="auto"/>
        <w:ind w:left="360"/>
        <w:jc w:val="center"/>
        <w:rPr>
          <w:rFonts w:ascii="Arial" w:hAnsi="Arial" w:cs="Arial"/>
        </w:rPr>
      </w:pPr>
      <w:r w:rsidRPr="008C3256">
        <w:rPr>
          <w:rFonts w:ascii="Arial" w:hAnsi="Arial" w:cs="Arial"/>
        </w:rPr>
        <w:t>a k vyhlášce č. 323/2002 Sb., o rozpočtové skladbě.</w:t>
      </w:r>
    </w:p>
    <w:p w:rsidR="0033365A" w:rsidRDefault="0033365A" w:rsidP="00872C7D">
      <w:pPr>
        <w:pStyle w:val="Odstavecseseznamem"/>
        <w:pBdr>
          <w:top w:val="single" w:sz="4" w:space="1" w:color="auto"/>
          <w:left w:val="single" w:sz="4" w:space="4" w:color="auto"/>
          <w:bottom w:val="single" w:sz="4" w:space="1" w:color="auto"/>
          <w:right w:val="single" w:sz="4" w:space="4" w:color="auto"/>
        </w:pBdr>
        <w:spacing w:line="240" w:lineRule="auto"/>
        <w:ind w:left="360"/>
        <w:rPr>
          <w:rFonts w:ascii="Arial" w:hAnsi="Arial" w:cs="Arial"/>
          <w:color w:val="000000"/>
        </w:rPr>
      </w:pPr>
    </w:p>
    <w:p w:rsidR="0033365A" w:rsidRPr="0033365A" w:rsidRDefault="0033365A" w:rsidP="00872C7D">
      <w:pPr>
        <w:pStyle w:val="Odstavecseseznamem"/>
        <w:pBdr>
          <w:top w:val="single" w:sz="4" w:space="1" w:color="auto"/>
          <w:left w:val="single" w:sz="4" w:space="4" w:color="auto"/>
          <w:bottom w:val="single" w:sz="4" w:space="1" w:color="auto"/>
          <w:right w:val="single" w:sz="4" w:space="4" w:color="auto"/>
        </w:pBdr>
        <w:spacing w:line="240" w:lineRule="auto"/>
        <w:ind w:left="360"/>
        <w:rPr>
          <w:rFonts w:ascii="Arial" w:hAnsi="Arial" w:cs="Arial"/>
        </w:rPr>
      </w:pPr>
      <w:r w:rsidRPr="0033365A">
        <w:rPr>
          <w:rFonts w:ascii="Arial" w:hAnsi="Arial" w:cs="Arial"/>
          <w:color w:val="000000"/>
        </w:rPr>
        <w:t>4.1. Nejde o porušení zákona.</w:t>
      </w:r>
    </w:p>
    <w:p w:rsidR="0033365A" w:rsidRPr="008C3256" w:rsidRDefault="0033365A" w:rsidP="00872C7D">
      <w:pPr>
        <w:pStyle w:val="Odstavecseseznamem"/>
        <w:pBdr>
          <w:top w:val="single" w:sz="4" w:space="1" w:color="auto"/>
          <w:left w:val="single" w:sz="4" w:space="4" w:color="auto"/>
          <w:bottom w:val="single" w:sz="4" w:space="1" w:color="auto"/>
          <w:right w:val="single" w:sz="4" w:space="4" w:color="auto"/>
        </w:pBdr>
        <w:spacing w:line="240" w:lineRule="auto"/>
        <w:ind w:left="360"/>
        <w:rPr>
          <w:rFonts w:ascii="Arial" w:hAnsi="Arial" w:cs="Arial"/>
        </w:rPr>
      </w:pPr>
    </w:p>
    <w:p w:rsidR="008C3256" w:rsidRPr="00830959" w:rsidRDefault="008C3256" w:rsidP="00872C7D">
      <w:pPr>
        <w:pStyle w:val="Odstavecseseznamem"/>
        <w:spacing w:after="120" w:line="240" w:lineRule="auto"/>
        <w:ind w:left="360"/>
        <w:contextualSpacing w:val="0"/>
        <w:jc w:val="both"/>
        <w:rPr>
          <w:rFonts w:ascii="Times New Roman" w:hAnsi="Times New Roman" w:cs="Times New Roman"/>
          <w:b/>
          <w:i/>
          <w:sz w:val="24"/>
          <w:szCs w:val="24"/>
        </w:rPr>
      </w:pPr>
    </w:p>
    <w:p w:rsidR="003910D1" w:rsidRPr="0033365A" w:rsidRDefault="00830959" w:rsidP="00872C7D">
      <w:pPr>
        <w:pStyle w:val="Odstavecseseznamem"/>
        <w:numPr>
          <w:ilvl w:val="1"/>
          <w:numId w:val="6"/>
        </w:numPr>
        <w:spacing w:after="120" w:line="240" w:lineRule="auto"/>
        <w:ind w:left="357" w:hanging="357"/>
        <w:contextualSpacing w:val="0"/>
        <w:jc w:val="both"/>
        <w:rPr>
          <w:rFonts w:ascii="Times New Roman" w:hAnsi="Times New Roman" w:cs="Times New Roman"/>
          <w:i/>
          <w:sz w:val="24"/>
          <w:szCs w:val="24"/>
        </w:rPr>
      </w:pPr>
      <w:r>
        <w:rPr>
          <w:rFonts w:ascii="Times New Roman" w:hAnsi="Times New Roman" w:cs="Times New Roman"/>
          <w:i/>
          <w:sz w:val="24"/>
          <w:szCs w:val="24"/>
        </w:rPr>
        <w:t xml:space="preserve"> </w:t>
      </w:r>
      <w:r w:rsidR="003910D1" w:rsidRPr="00830959">
        <w:rPr>
          <w:rFonts w:ascii="Times New Roman" w:hAnsi="Times New Roman" w:cs="Times New Roman"/>
          <w:i/>
          <w:sz w:val="24"/>
          <w:szCs w:val="24"/>
        </w:rPr>
        <w:t xml:space="preserve"> Obec je plátcem DPH, v běžném roce očekává, že zaplatí na DPH 5 mil. Kč, ale také předpokládá, že bude mít nárok na odpočet ve výši 3 mil. Kč. V rozpočtu na běžný rok se rozpočtuje výdaj ve výši 2 mil. Kč. Ale v průběhu roku dojde k případu, že nárok na odpočet se uplatňuje až za měsíc říjen, tj. již v červnu je výdaj odvodu DPH vyšší, než je rozpočet. Přesto nelze tento případ vyhodnotit, že nebyl rozpočtově krytý. </w:t>
      </w:r>
      <w:r w:rsidR="003910D1" w:rsidRPr="00830959">
        <w:rPr>
          <w:rFonts w:ascii="Times New Roman" w:hAnsi="Times New Roman" w:cs="Times New Roman"/>
          <w:b/>
          <w:i/>
          <w:sz w:val="24"/>
          <w:szCs w:val="24"/>
        </w:rPr>
        <w:t xml:space="preserve">Je opravdu nezbytné, aby se dělala „rozpočtová opatření v průběhu roku „sem a tam“ s výsledkem, že rozpočet na konci roku po x změnách bude stejný jako na začátku? </w:t>
      </w:r>
    </w:p>
    <w:p w:rsidR="0033365A" w:rsidRPr="0033365A" w:rsidRDefault="0033365A" w:rsidP="00872C7D">
      <w:pPr>
        <w:pStyle w:val="Odstavecseseznamem"/>
        <w:pBdr>
          <w:top w:val="single" w:sz="4" w:space="1" w:color="auto"/>
          <w:left w:val="single" w:sz="4" w:space="4" w:color="auto"/>
          <w:bottom w:val="single" w:sz="4" w:space="1" w:color="auto"/>
          <w:right w:val="single" w:sz="4" w:space="4" w:color="auto"/>
        </w:pBdr>
        <w:spacing w:line="240" w:lineRule="auto"/>
        <w:ind w:left="360"/>
        <w:jc w:val="center"/>
        <w:rPr>
          <w:rFonts w:ascii="Arial" w:hAnsi="Arial" w:cs="Arial"/>
        </w:rPr>
      </w:pPr>
      <w:r w:rsidRPr="008C3256">
        <w:rPr>
          <w:rFonts w:ascii="Arial" w:hAnsi="Arial" w:cs="Arial"/>
        </w:rPr>
        <w:t>Odpovědi Ministerstva financí na dotazy k rozpočtovému procesu u obcí</w:t>
      </w:r>
      <w:r>
        <w:rPr>
          <w:rFonts w:ascii="Arial" w:hAnsi="Arial" w:cs="Arial"/>
        </w:rPr>
        <w:t xml:space="preserve"> </w:t>
      </w:r>
      <w:r w:rsidRPr="0033365A">
        <w:rPr>
          <w:rFonts w:ascii="Arial" w:hAnsi="Arial" w:cs="Arial"/>
        </w:rPr>
        <w:t>a k vyhlášce č. 323/2002 Sb., o rozpočtové skladbě.</w:t>
      </w:r>
    </w:p>
    <w:p w:rsidR="0033365A" w:rsidRDefault="0033365A" w:rsidP="00872C7D">
      <w:pPr>
        <w:pStyle w:val="Odstavecseseznamem"/>
        <w:pBdr>
          <w:top w:val="single" w:sz="4" w:space="1" w:color="auto"/>
          <w:left w:val="single" w:sz="4" w:space="4" w:color="auto"/>
          <w:bottom w:val="single" w:sz="4" w:space="1" w:color="auto"/>
          <w:right w:val="single" w:sz="4" w:space="4" w:color="auto"/>
        </w:pBdr>
        <w:spacing w:line="240" w:lineRule="auto"/>
        <w:ind w:left="360"/>
        <w:rPr>
          <w:rFonts w:ascii="Arial" w:hAnsi="Arial" w:cs="Arial"/>
          <w:color w:val="000000"/>
        </w:rPr>
      </w:pPr>
    </w:p>
    <w:p w:rsidR="0033365A" w:rsidRPr="0033365A" w:rsidRDefault="0033365A" w:rsidP="00872C7D">
      <w:pPr>
        <w:pStyle w:val="Odstavecseseznamem"/>
        <w:pBdr>
          <w:top w:val="single" w:sz="4" w:space="1" w:color="auto"/>
          <w:left w:val="single" w:sz="4" w:space="4" w:color="auto"/>
          <w:bottom w:val="single" w:sz="4" w:space="1" w:color="auto"/>
          <w:right w:val="single" w:sz="4" w:space="4" w:color="auto"/>
        </w:pBdr>
        <w:spacing w:line="240" w:lineRule="auto"/>
        <w:ind w:left="360"/>
        <w:rPr>
          <w:rFonts w:ascii="Arial" w:hAnsi="Arial" w:cs="Arial"/>
        </w:rPr>
      </w:pPr>
      <w:r w:rsidRPr="0033365A">
        <w:rPr>
          <w:rFonts w:ascii="Arial" w:hAnsi="Arial" w:cs="Arial"/>
          <w:color w:val="000000"/>
        </w:rPr>
        <w:t>4.</w:t>
      </w:r>
      <w:r>
        <w:rPr>
          <w:rFonts w:ascii="Arial" w:hAnsi="Arial" w:cs="Arial"/>
          <w:color w:val="000000"/>
        </w:rPr>
        <w:t>2</w:t>
      </w:r>
      <w:r w:rsidRPr="0033365A">
        <w:rPr>
          <w:rFonts w:ascii="Arial" w:hAnsi="Arial" w:cs="Arial"/>
          <w:color w:val="000000"/>
        </w:rPr>
        <w:t xml:space="preserve">. </w:t>
      </w:r>
      <w:r>
        <w:rPr>
          <w:rFonts w:ascii="Arial" w:hAnsi="Arial" w:cs="Arial"/>
          <w:color w:val="000000"/>
        </w:rPr>
        <w:t>V tomto případě se rozpočtové opatření nedělá</w:t>
      </w:r>
      <w:r w:rsidRPr="0033365A">
        <w:rPr>
          <w:rFonts w:ascii="Arial" w:hAnsi="Arial" w:cs="Arial"/>
          <w:color w:val="000000"/>
        </w:rPr>
        <w:t>.</w:t>
      </w:r>
    </w:p>
    <w:p w:rsidR="0033365A" w:rsidRPr="00830959" w:rsidRDefault="0033365A" w:rsidP="00872C7D">
      <w:pPr>
        <w:pStyle w:val="Odstavecseseznamem"/>
        <w:spacing w:after="120" w:line="240" w:lineRule="auto"/>
        <w:ind w:left="357"/>
        <w:contextualSpacing w:val="0"/>
        <w:jc w:val="both"/>
        <w:rPr>
          <w:rFonts w:ascii="Times New Roman" w:hAnsi="Times New Roman" w:cs="Times New Roman"/>
          <w:i/>
          <w:sz w:val="24"/>
          <w:szCs w:val="24"/>
        </w:rPr>
      </w:pPr>
    </w:p>
    <w:p w:rsidR="003910D1" w:rsidRDefault="003910D1" w:rsidP="00872C7D">
      <w:pPr>
        <w:pStyle w:val="Odstavecseseznamem"/>
        <w:numPr>
          <w:ilvl w:val="1"/>
          <w:numId w:val="13"/>
        </w:numPr>
        <w:spacing w:after="120" w:line="240" w:lineRule="auto"/>
        <w:ind w:left="357" w:hanging="357"/>
        <w:contextualSpacing w:val="0"/>
        <w:jc w:val="both"/>
        <w:rPr>
          <w:rFonts w:ascii="Times New Roman" w:hAnsi="Times New Roman" w:cs="Times New Roman"/>
          <w:i/>
          <w:sz w:val="24"/>
          <w:szCs w:val="24"/>
        </w:rPr>
      </w:pPr>
      <w:r>
        <w:rPr>
          <w:rFonts w:ascii="Times New Roman" w:hAnsi="Times New Roman" w:cs="Times New Roman"/>
          <w:i/>
          <w:sz w:val="24"/>
          <w:szCs w:val="24"/>
        </w:rPr>
        <w:t xml:space="preserve"> </w:t>
      </w:r>
      <w:r w:rsidRPr="003910D1">
        <w:rPr>
          <w:rFonts w:ascii="Times New Roman" w:hAnsi="Times New Roman" w:cs="Times New Roman"/>
          <w:i/>
          <w:sz w:val="24"/>
          <w:szCs w:val="24"/>
        </w:rPr>
        <w:t>Stejný problém jako v příkladu č.</w:t>
      </w:r>
      <w:r w:rsidRPr="003910D1">
        <w:rPr>
          <w:rFonts w:ascii="Times New Roman" w:hAnsi="Times New Roman" w:cs="Times New Roman"/>
          <w:b/>
          <w:i/>
          <w:sz w:val="24"/>
          <w:szCs w:val="24"/>
        </w:rPr>
        <w:t xml:space="preserve"> </w:t>
      </w:r>
      <w:r w:rsidRPr="003910D1">
        <w:rPr>
          <w:rFonts w:ascii="Times New Roman" w:hAnsi="Times New Roman" w:cs="Times New Roman"/>
          <w:i/>
          <w:sz w:val="24"/>
          <w:szCs w:val="24"/>
        </w:rPr>
        <w:t xml:space="preserve">2 je u všech </w:t>
      </w:r>
      <w:proofErr w:type="spellStart"/>
      <w:r w:rsidRPr="003910D1">
        <w:rPr>
          <w:rFonts w:ascii="Times New Roman" w:hAnsi="Times New Roman" w:cs="Times New Roman"/>
          <w:i/>
          <w:sz w:val="24"/>
          <w:szCs w:val="24"/>
        </w:rPr>
        <w:t>přefakturací</w:t>
      </w:r>
      <w:proofErr w:type="spellEnd"/>
      <w:r w:rsidRPr="003910D1">
        <w:rPr>
          <w:rFonts w:ascii="Times New Roman" w:hAnsi="Times New Roman" w:cs="Times New Roman"/>
          <w:i/>
          <w:sz w:val="24"/>
          <w:szCs w:val="24"/>
        </w:rPr>
        <w:t xml:space="preserve">, např. energií, telefonů, náhrad nákladů. Při úhradě faktury dodavatelům volíme položku výdaje, ta není v rozpočtu, protože se zároveň očekává náhrada tohoto výdaje – např. od zaměstnanců na stravenky, od nájemců za energie apod. Může dojít k dočasnému překročení položek, ale přesto ve výsledku nebude rozpočet překročen. </w:t>
      </w:r>
      <w:r>
        <w:rPr>
          <w:rFonts w:ascii="Times New Roman" w:hAnsi="Times New Roman" w:cs="Times New Roman"/>
          <w:i/>
          <w:sz w:val="24"/>
          <w:szCs w:val="24"/>
        </w:rPr>
        <w:t>Otázka, je možné takový výdaj považovat za „krytý rozpočtem“?</w:t>
      </w:r>
    </w:p>
    <w:p w:rsidR="0033365A" w:rsidRPr="0033365A" w:rsidRDefault="0033365A" w:rsidP="007F6F0F">
      <w:pPr>
        <w:spacing w:after="120" w:line="240" w:lineRule="auto"/>
        <w:jc w:val="both"/>
        <w:rPr>
          <w:rFonts w:ascii="Times New Roman" w:hAnsi="Times New Roman" w:cs="Times New Roman"/>
          <w:i/>
          <w:sz w:val="24"/>
          <w:szCs w:val="24"/>
        </w:rPr>
      </w:pPr>
    </w:p>
    <w:p w:rsidR="007670E5" w:rsidRDefault="007670E5" w:rsidP="00872C7D">
      <w:pPr>
        <w:pBdr>
          <w:top w:val="single" w:sz="4" w:space="1" w:color="auto"/>
          <w:left w:val="single" w:sz="4" w:space="4" w:color="auto"/>
          <w:bottom w:val="single" w:sz="4" w:space="1" w:color="auto"/>
          <w:right w:val="single" w:sz="4" w:space="4" w:color="auto"/>
        </w:pBdr>
        <w:spacing w:line="240" w:lineRule="auto"/>
        <w:ind w:firstLine="357"/>
        <w:rPr>
          <w:rFonts w:ascii="Arial" w:hAnsi="Arial" w:cs="Arial"/>
          <w:color w:val="000000"/>
        </w:rPr>
      </w:pPr>
      <w:r>
        <w:rPr>
          <w:rFonts w:ascii="Arial" w:hAnsi="Arial" w:cs="Arial"/>
          <w:color w:val="000000"/>
        </w:rPr>
        <w:t>Názor MF:</w:t>
      </w:r>
    </w:p>
    <w:p w:rsidR="0033365A" w:rsidRPr="0033365A" w:rsidRDefault="007670E5" w:rsidP="00872C7D">
      <w:pPr>
        <w:pBdr>
          <w:top w:val="single" w:sz="4" w:space="1" w:color="auto"/>
          <w:left w:val="single" w:sz="4" w:space="4" w:color="auto"/>
          <w:bottom w:val="single" w:sz="4" w:space="1" w:color="auto"/>
          <w:right w:val="single" w:sz="4" w:space="4" w:color="auto"/>
        </w:pBdr>
        <w:spacing w:line="240" w:lineRule="auto"/>
        <w:rPr>
          <w:rFonts w:ascii="Arial" w:hAnsi="Arial" w:cs="Arial"/>
        </w:rPr>
      </w:pPr>
      <w:r>
        <w:rPr>
          <w:rFonts w:ascii="Arial" w:hAnsi="Arial" w:cs="Arial"/>
          <w:color w:val="000000"/>
        </w:rPr>
        <w:t xml:space="preserve">4.3 </w:t>
      </w:r>
      <w:r w:rsidR="0033365A" w:rsidRPr="0033365A">
        <w:rPr>
          <w:rFonts w:ascii="Arial" w:hAnsi="Arial" w:cs="Arial"/>
          <w:color w:val="000000"/>
        </w:rPr>
        <w:t>Výdaj považujeme za krytý rozpočtem.</w:t>
      </w:r>
    </w:p>
    <w:p w:rsidR="008C3256" w:rsidRDefault="008C3256" w:rsidP="00872C7D">
      <w:pPr>
        <w:pStyle w:val="Odstavecseseznamem"/>
        <w:spacing w:after="120" w:line="240" w:lineRule="auto"/>
        <w:ind w:left="357"/>
        <w:contextualSpacing w:val="0"/>
        <w:jc w:val="both"/>
        <w:rPr>
          <w:rFonts w:ascii="Times New Roman" w:hAnsi="Times New Roman" w:cs="Times New Roman"/>
          <w:i/>
          <w:sz w:val="24"/>
          <w:szCs w:val="24"/>
        </w:rPr>
      </w:pPr>
    </w:p>
    <w:p w:rsidR="003910D1" w:rsidRDefault="003910D1" w:rsidP="00872C7D">
      <w:pPr>
        <w:pStyle w:val="Odstavecseseznamem"/>
        <w:numPr>
          <w:ilvl w:val="1"/>
          <w:numId w:val="13"/>
        </w:numPr>
        <w:spacing w:after="120" w:line="240" w:lineRule="auto"/>
        <w:ind w:left="357" w:hanging="357"/>
        <w:contextualSpacing w:val="0"/>
        <w:jc w:val="both"/>
        <w:rPr>
          <w:rFonts w:ascii="Times New Roman" w:hAnsi="Times New Roman" w:cs="Times New Roman"/>
          <w:b/>
          <w:i/>
          <w:sz w:val="24"/>
          <w:szCs w:val="24"/>
        </w:rPr>
      </w:pPr>
      <w:r>
        <w:rPr>
          <w:rFonts w:ascii="Times New Roman" w:hAnsi="Times New Roman" w:cs="Times New Roman"/>
          <w:i/>
          <w:sz w:val="24"/>
          <w:szCs w:val="24"/>
        </w:rPr>
        <w:t xml:space="preserve"> </w:t>
      </w:r>
      <w:r w:rsidRPr="003910D1">
        <w:rPr>
          <w:rFonts w:ascii="Times New Roman" w:hAnsi="Times New Roman" w:cs="Times New Roman"/>
          <w:i/>
          <w:sz w:val="24"/>
          <w:szCs w:val="24"/>
        </w:rPr>
        <w:t>Na různé studie a plány má město v rozpočtu 10 mil. Kč např.</w:t>
      </w:r>
      <w:r w:rsidR="007B5F9E">
        <w:rPr>
          <w:rFonts w:ascii="Times New Roman" w:hAnsi="Times New Roman" w:cs="Times New Roman"/>
          <w:i/>
          <w:sz w:val="24"/>
          <w:szCs w:val="24"/>
        </w:rPr>
        <w:t xml:space="preserve"> na </w:t>
      </w:r>
      <w:r w:rsidRPr="003910D1">
        <w:rPr>
          <w:rFonts w:ascii="Times New Roman" w:hAnsi="Times New Roman" w:cs="Times New Roman"/>
          <w:i/>
          <w:sz w:val="24"/>
          <w:szCs w:val="24"/>
        </w:rPr>
        <w:t xml:space="preserve">paragrafu 3635 Územní plánování. Z této položky čerpá na projekt „Zateplení budovy obecního úřadu“. Paní účetní zvolí přesnější paragraf pro naplnění vyhlášky o rozpočtové skladby, tj. 6171. Na tomto paragrafu rozpočet není, ale přesto byl výdaj rozpočtem krytý. </w:t>
      </w:r>
      <w:r>
        <w:rPr>
          <w:rFonts w:ascii="Times New Roman" w:hAnsi="Times New Roman" w:cs="Times New Roman"/>
          <w:i/>
          <w:sz w:val="24"/>
          <w:szCs w:val="24"/>
        </w:rPr>
        <w:t xml:space="preserve"> </w:t>
      </w:r>
      <w:r w:rsidRPr="003910D1">
        <w:rPr>
          <w:rFonts w:ascii="Times New Roman" w:hAnsi="Times New Roman" w:cs="Times New Roman"/>
          <w:i/>
          <w:sz w:val="24"/>
          <w:szCs w:val="24"/>
        </w:rPr>
        <w:t>Obdobný případ: Obec měla na položce 6130 plánovaný výdaj na nákup pozemku. Zúčastnila se dražby a dočasně musela využít na jistinu položku 5189, která rozpočtem nebyla krytá (jedná se o položku dočasnou, zpravidla se nerozpočtuje</w:t>
      </w:r>
      <w:r w:rsidRPr="00830959">
        <w:rPr>
          <w:rFonts w:ascii="Times New Roman" w:hAnsi="Times New Roman" w:cs="Times New Roman"/>
          <w:b/>
          <w:i/>
          <w:sz w:val="24"/>
          <w:szCs w:val="24"/>
        </w:rPr>
        <w:t>). Opět by se nemělo jednat o výdaj, který není krytý rozpočtem, rozpočet je na cílové položce, na které nakonec dojde k čerpání.</w:t>
      </w:r>
      <w:r w:rsidR="00830959" w:rsidRPr="00830959">
        <w:rPr>
          <w:rFonts w:ascii="Times New Roman" w:hAnsi="Times New Roman" w:cs="Times New Roman"/>
          <w:b/>
          <w:i/>
          <w:sz w:val="24"/>
          <w:szCs w:val="24"/>
        </w:rPr>
        <w:t xml:space="preserve"> Je tento výklad v souladu s názorem MF? </w:t>
      </w:r>
      <w:r w:rsidRPr="00830959">
        <w:rPr>
          <w:rFonts w:ascii="Times New Roman" w:hAnsi="Times New Roman" w:cs="Times New Roman"/>
          <w:b/>
          <w:i/>
          <w:sz w:val="24"/>
          <w:szCs w:val="24"/>
        </w:rPr>
        <w:t xml:space="preserve"> </w:t>
      </w:r>
    </w:p>
    <w:p w:rsidR="0033365A" w:rsidRPr="0033365A" w:rsidRDefault="0033365A" w:rsidP="007F6F0F">
      <w:pPr>
        <w:pStyle w:val="Odstavecseseznamem"/>
        <w:pBdr>
          <w:top w:val="single" w:sz="4" w:space="1" w:color="auto"/>
          <w:left w:val="single" w:sz="4" w:space="21" w:color="auto"/>
          <w:bottom w:val="single" w:sz="4" w:space="1" w:color="auto"/>
          <w:right w:val="single" w:sz="4" w:space="4" w:color="auto"/>
        </w:pBdr>
        <w:spacing w:line="240" w:lineRule="auto"/>
        <w:rPr>
          <w:rFonts w:ascii="Arial" w:hAnsi="Arial" w:cs="Arial"/>
        </w:rPr>
      </w:pPr>
      <w:r>
        <w:rPr>
          <w:rFonts w:ascii="Arial" w:hAnsi="Arial" w:cs="Arial"/>
        </w:rPr>
        <w:t>Názor MF:</w:t>
      </w:r>
    </w:p>
    <w:p w:rsidR="0033365A" w:rsidRPr="0033365A" w:rsidRDefault="0033365A" w:rsidP="007F6F0F">
      <w:pPr>
        <w:pStyle w:val="Odstavecseseznamem"/>
        <w:numPr>
          <w:ilvl w:val="1"/>
          <w:numId w:val="16"/>
        </w:numPr>
        <w:pBdr>
          <w:top w:val="single" w:sz="4" w:space="1" w:color="auto"/>
          <w:left w:val="single" w:sz="4" w:space="21" w:color="auto"/>
          <w:bottom w:val="single" w:sz="4" w:space="1" w:color="auto"/>
          <w:right w:val="single" w:sz="4" w:space="4" w:color="auto"/>
        </w:pBdr>
        <w:spacing w:line="240" w:lineRule="auto"/>
        <w:rPr>
          <w:rFonts w:ascii="Arial" w:hAnsi="Arial" w:cs="Arial"/>
        </w:rPr>
      </w:pPr>
      <w:r>
        <w:rPr>
          <w:rFonts w:ascii="Arial" w:hAnsi="Arial" w:cs="Arial"/>
          <w:color w:val="000000"/>
        </w:rPr>
        <w:t xml:space="preserve">  </w:t>
      </w:r>
      <w:r w:rsidRPr="0033365A">
        <w:rPr>
          <w:rFonts w:ascii="Arial" w:hAnsi="Arial" w:cs="Arial"/>
          <w:color w:val="000000"/>
        </w:rPr>
        <w:t>Výdaj považujeme za krytý rozpočtem.</w:t>
      </w:r>
    </w:p>
    <w:p w:rsidR="008C3256" w:rsidRPr="004A684D" w:rsidRDefault="008C3256" w:rsidP="00872C7D">
      <w:pPr>
        <w:pStyle w:val="Odstavecseseznamem"/>
        <w:spacing w:after="120" w:line="240" w:lineRule="auto"/>
        <w:ind w:left="357"/>
        <w:contextualSpacing w:val="0"/>
        <w:jc w:val="both"/>
        <w:rPr>
          <w:rFonts w:ascii="Times New Roman" w:hAnsi="Times New Roman" w:cs="Times New Roman"/>
          <w:b/>
          <w:i/>
          <w:sz w:val="24"/>
          <w:szCs w:val="24"/>
        </w:rPr>
      </w:pPr>
    </w:p>
    <w:p w:rsidR="00830959" w:rsidRPr="00830959" w:rsidRDefault="003910D1" w:rsidP="00872C7D">
      <w:pPr>
        <w:pStyle w:val="Odstavecseseznamem"/>
        <w:numPr>
          <w:ilvl w:val="1"/>
          <w:numId w:val="13"/>
        </w:numPr>
        <w:spacing w:line="240" w:lineRule="auto"/>
        <w:jc w:val="both"/>
        <w:rPr>
          <w:rFonts w:ascii="Times New Roman" w:hAnsi="Times New Roman" w:cs="Times New Roman"/>
          <w:b/>
          <w:i/>
          <w:sz w:val="24"/>
          <w:szCs w:val="24"/>
        </w:rPr>
      </w:pPr>
      <w:r>
        <w:rPr>
          <w:rFonts w:ascii="Times New Roman" w:hAnsi="Times New Roman" w:cs="Times New Roman"/>
          <w:i/>
          <w:sz w:val="24"/>
          <w:szCs w:val="24"/>
        </w:rPr>
        <w:t xml:space="preserve"> </w:t>
      </w:r>
      <w:r w:rsidRPr="003910D1">
        <w:rPr>
          <w:rFonts w:ascii="Times New Roman" w:hAnsi="Times New Roman" w:cs="Times New Roman"/>
          <w:i/>
          <w:sz w:val="24"/>
          <w:szCs w:val="24"/>
        </w:rPr>
        <w:t>Často se</w:t>
      </w:r>
      <w:r>
        <w:rPr>
          <w:rFonts w:ascii="Times New Roman" w:hAnsi="Times New Roman" w:cs="Times New Roman"/>
          <w:i/>
          <w:sz w:val="24"/>
          <w:szCs w:val="24"/>
        </w:rPr>
        <w:t xml:space="preserve"> dle našeho názoru</w:t>
      </w:r>
      <w:r w:rsidRPr="003910D1">
        <w:rPr>
          <w:rFonts w:ascii="Times New Roman" w:hAnsi="Times New Roman" w:cs="Times New Roman"/>
          <w:i/>
          <w:sz w:val="24"/>
          <w:szCs w:val="24"/>
        </w:rPr>
        <w:t xml:space="preserve"> nesprávně vyhodnocuje i požadavek zákona č. 320/2001 Sb. ohledně rozpočtového krytí. Zákon vyžaduje krytí rozpočtem, ne krytí konkrétní rozpočtové položky vyplývající z rozpisu rozpočtu. Příklad: Jako závazný ukazatel je schválen zastupitelstvem výdaj na paragrafu 6171celkem. Očekává se, že se budou měnit zámky, tj. při rozpisu rozpočtu je dána určitá částka na položku 5171 Opravy a udržování. Nakonec se však nakoupí zámky a klíče a výměnu provede vlastní zaměstnanec. Čerpání výdaje je pak na položce 5139 a 5021. </w:t>
      </w:r>
      <w:r w:rsidRPr="00830959">
        <w:rPr>
          <w:rFonts w:ascii="Times New Roman" w:hAnsi="Times New Roman" w:cs="Times New Roman"/>
          <w:b/>
          <w:i/>
          <w:sz w:val="24"/>
          <w:szCs w:val="24"/>
        </w:rPr>
        <w:t xml:space="preserve">Závazný ukazatel je splněn, účel je splněn. Správce rozpočtu neporušil zákon č. 320/2001 a jeho prováděcí vyhlášky tím, že výdaj schválil, byl krytý rozpočtem, nebyl jen krytý rozpisem rozpočtu, což není, jak již bylo uvedeno výše v rozporu s žádným předpisem. </w:t>
      </w:r>
      <w:r w:rsidR="00830959" w:rsidRPr="00830959">
        <w:rPr>
          <w:rFonts w:ascii="Times New Roman" w:hAnsi="Times New Roman" w:cs="Times New Roman"/>
          <w:b/>
          <w:i/>
          <w:sz w:val="24"/>
          <w:szCs w:val="24"/>
        </w:rPr>
        <w:t xml:space="preserve">Je tento výklad v souladu s názorem MF?  </w:t>
      </w:r>
    </w:p>
    <w:p w:rsidR="0033365A" w:rsidRPr="0033365A" w:rsidRDefault="0033365A" w:rsidP="00872C7D">
      <w:pPr>
        <w:pBdr>
          <w:top w:val="single" w:sz="4" w:space="1" w:color="auto"/>
          <w:left w:val="single" w:sz="4" w:space="4" w:color="auto"/>
          <w:bottom w:val="single" w:sz="4" w:space="1" w:color="auto"/>
          <w:right w:val="single" w:sz="4" w:space="4" w:color="auto"/>
        </w:pBdr>
        <w:spacing w:line="240" w:lineRule="auto"/>
        <w:ind w:left="360"/>
        <w:rPr>
          <w:rFonts w:ascii="Arial" w:hAnsi="Arial" w:cs="Arial"/>
        </w:rPr>
      </w:pPr>
      <w:r>
        <w:rPr>
          <w:rFonts w:ascii="Arial" w:hAnsi="Arial" w:cs="Arial"/>
        </w:rPr>
        <w:t xml:space="preserve">Názor MF: </w:t>
      </w:r>
    </w:p>
    <w:p w:rsidR="0033365A" w:rsidRPr="0033365A" w:rsidRDefault="0033365A" w:rsidP="00872C7D">
      <w:pPr>
        <w:pStyle w:val="Odstavecseseznamem"/>
        <w:numPr>
          <w:ilvl w:val="1"/>
          <w:numId w:val="15"/>
        </w:num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33365A">
        <w:rPr>
          <w:rFonts w:ascii="Arial" w:hAnsi="Arial" w:cs="Arial"/>
          <w:color w:val="000000"/>
        </w:rPr>
        <w:t>Výdaj považujeme za krytý rozpočtem.</w:t>
      </w:r>
    </w:p>
    <w:p w:rsidR="003910D1" w:rsidRDefault="003910D1" w:rsidP="00872C7D">
      <w:pPr>
        <w:pStyle w:val="Odstavecseseznamem"/>
        <w:spacing w:line="240" w:lineRule="auto"/>
        <w:ind w:left="360"/>
        <w:rPr>
          <w:rFonts w:ascii="Times New Roman" w:hAnsi="Times New Roman" w:cs="Times New Roman"/>
          <w:i/>
          <w:sz w:val="24"/>
          <w:szCs w:val="24"/>
          <w:highlight w:val="yellow"/>
        </w:rPr>
      </w:pPr>
    </w:p>
    <w:p w:rsidR="004716EB" w:rsidRDefault="004716EB" w:rsidP="00872C7D">
      <w:pPr>
        <w:pStyle w:val="Odstavecseseznamem"/>
        <w:spacing w:line="240" w:lineRule="auto"/>
        <w:ind w:left="360"/>
        <w:rPr>
          <w:rFonts w:ascii="Times New Roman" w:hAnsi="Times New Roman" w:cs="Times New Roman"/>
          <w:i/>
          <w:sz w:val="24"/>
          <w:szCs w:val="24"/>
          <w:highlight w:val="yellow"/>
        </w:rPr>
      </w:pPr>
    </w:p>
    <w:p w:rsidR="004716EB" w:rsidRPr="0098337C" w:rsidRDefault="004716EB" w:rsidP="007F6F0F">
      <w:pPr>
        <w:pStyle w:val="Odstavecseseznamem"/>
        <w:spacing w:line="240" w:lineRule="auto"/>
        <w:ind w:left="360"/>
        <w:jc w:val="both"/>
        <w:rPr>
          <w:rFonts w:ascii="Times New Roman" w:hAnsi="Times New Roman" w:cs="Times New Roman"/>
          <w:i/>
          <w:sz w:val="24"/>
          <w:szCs w:val="24"/>
        </w:rPr>
      </w:pPr>
      <w:r w:rsidRPr="00A33513">
        <w:rPr>
          <w:rFonts w:ascii="Times New Roman" w:hAnsi="Times New Roman" w:cs="Times New Roman"/>
          <w:b/>
          <w:i/>
          <w:sz w:val="24"/>
          <w:szCs w:val="24"/>
        </w:rPr>
        <w:t xml:space="preserve">Komentář: </w:t>
      </w:r>
      <w:r w:rsidRPr="0098337C">
        <w:rPr>
          <w:rFonts w:ascii="Times New Roman" w:hAnsi="Times New Roman" w:cs="Times New Roman"/>
          <w:i/>
          <w:sz w:val="24"/>
          <w:szCs w:val="24"/>
        </w:rPr>
        <w:t>Musíme uznat, že odpovědi jsou pro ÚSC „příjemné“, ale neodůvodněné a pro právní jistotu</w:t>
      </w:r>
      <w:r w:rsidR="00A33513" w:rsidRPr="0098337C">
        <w:rPr>
          <w:rFonts w:ascii="Times New Roman" w:hAnsi="Times New Roman" w:cs="Times New Roman"/>
          <w:i/>
          <w:sz w:val="24"/>
          <w:szCs w:val="24"/>
        </w:rPr>
        <w:t xml:space="preserve"> velmi stručné</w:t>
      </w:r>
      <w:r w:rsidRPr="0098337C">
        <w:rPr>
          <w:rFonts w:ascii="Times New Roman" w:hAnsi="Times New Roman" w:cs="Times New Roman"/>
          <w:i/>
          <w:sz w:val="24"/>
          <w:szCs w:val="24"/>
        </w:rPr>
        <w:t xml:space="preserve">. </w:t>
      </w:r>
      <w:r w:rsidR="00A33513" w:rsidRPr="0098337C">
        <w:rPr>
          <w:rFonts w:ascii="Times New Roman" w:hAnsi="Times New Roman" w:cs="Times New Roman"/>
          <w:i/>
          <w:sz w:val="24"/>
          <w:szCs w:val="24"/>
        </w:rPr>
        <w:t xml:space="preserve">Např. bude těžké najít argument pro výdaj provedený před provedením rozpočtového opatření u otázky č. </w:t>
      </w:r>
      <w:proofErr w:type="gramStart"/>
      <w:r w:rsidR="00A33513" w:rsidRPr="0098337C">
        <w:rPr>
          <w:rFonts w:ascii="Times New Roman" w:hAnsi="Times New Roman" w:cs="Times New Roman"/>
          <w:i/>
          <w:sz w:val="24"/>
          <w:szCs w:val="24"/>
        </w:rPr>
        <w:t>4.1. (energie</w:t>
      </w:r>
      <w:proofErr w:type="gramEnd"/>
      <w:r w:rsidR="00A33513" w:rsidRPr="0098337C">
        <w:rPr>
          <w:rFonts w:ascii="Times New Roman" w:hAnsi="Times New Roman" w:cs="Times New Roman"/>
          <w:i/>
          <w:sz w:val="24"/>
          <w:szCs w:val="24"/>
        </w:rPr>
        <w:t xml:space="preserve">). Bylo by asi možné argumentovat odpovědí z MF, že když se jedná o neočekávaný výdaj vůli účetní jednotky neovlivnitelný, je také možné provést rozpočtové opatření až následně. Pro rozumné kontrolory je logické, že nejde vše naplánovat dopředu a neočekávané výdaje vznikat mohou a budou. Takové výdaje by neměly být vyhodnoceny jako porušení zákona v souladu s názorem MF, ale diskuse u těchto případů pravděpodobně vznikat budou. </w:t>
      </w:r>
    </w:p>
    <w:p w:rsidR="004716EB" w:rsidRPr="0098337C" w:rsidRDefault="004716EB" w:rsidP="00872C7D">
      <w:pPr>
        <w:pStyle w:val="Odstavecseseznamem"/>
        <w:spacing w:line="240" w:lineRule="auto"/>
        <w:ind w:left="360"/>
        <w:rPr>
          <w:rFonts w:ascii="Times New Roman" w:hAnsi="Times New Roman" w:cs="Times New Roman"/>
          <w:i/>
          <w:sz w:val="24"/>
          <w:szCs w:val="24"/>
        </w:rPr>
      </w:pPr>
    </w:p>
    <w:p w:rsidR="00E33828" w:rsidRDefault="00E33828" w:rsidP="00872C7D">
      <w:pPr>
        <w:pStyle w:val="Odstavecseseznamem"/>
        <w:spacing w:line="240" w:lineRule="auto"/>
        <w:ind w:left="360"/>
        <w:rPr>
          <w:rFonts w:ascii="Times New Roman" w:hAnsi="Times New Roman" w:cs="Times New Roman"/>
          <w:b/>
          <w:i/>
          <w:sz w:val="28"/>
          <w:szCs w:val="28"/>
        </w:rPr>
      </w:pPr>
    </w:p>
    <w:p w:rsidR="00E33828" w:rsidRPr="007F6F0F" w:rsidRDefault="00E33828" w:rsidP="00872C7D">
      <w:pPr>
        <w:pStyle w:val="Odstavecseseznamem"/>
        <w:numPr>
          <w:ilvl w:val="0"/>
          <w:numId w:val="20"/>
        </w:numPr>
        <w:spacing w:line="240" w:lineRule="auto"/>
        <w:rPr>
          <w:rFonts w:ascii="Times New Roman" w:hAnsi="Times New Roman" w:cs="Times New Roman"/>
          <w:b/>
          <w:sz w:val="28"/>
          <w:szCs w:val="28"/>
          <w:u w:val="single"/>
        </w:rPr>
      </w:pPr>
      <w:r w:rsidRPr="007F6F0F">
        <w:rPr>
          <w:rFonts w:ascii="Times New Roman" w:hAnsi="Times New Roman" w:cs="Times New Roman"/>
          <w:b/>
          <w:sz w:val="28"/>
          <w:szCs w:val="28"/>
          <w:u w:val="single"/>
        </w:rPr>
        <w:t xml:space="preserve">Skupina dotazů </w:t>
      </w:r>
      <w:r w:rsidR="003910D1" w:rsidRPr="007F6F0F">
        <w:rPr>
          <w:rFonts w:ascii="Times New Roman" w:hAnsi="Times New Roman" w:cs="Times New Roman"/>
          <w:b/>
          <w:sz w:val="28"/>
          <w:szCs w:val="28"/>
          <w:u w:val="single"/>
        </w:rPr>
        <w:t>s</w:t>
      </w:r>
      <w:r w:rsidRPr="007F6F0F">
        <w:rPr>
          <w:rFonts w:ascii="Times New Roman" w:hAnsi="Times New Roman" w:cs="Times New Roman"/>
          <w:b/>
          <w:sz w:val="28"/>
          <w:szCs w:val="28"/>
          <w:u w:val="single"/>
        </w:rPr>
        <w:t xml:space="preserve">měrujících k aplikaci rozpočtové skladby </w:t>
      </w:r>
    </w:p>
    <w:p w:rsidR="0098337C" w:rsidRDefault="0056231F" w:rsidP="00872C7D">
      <w:pPr>
        <w:spacing w:line="240" w:lineRule="auto"/>
        <w:ind w:left="360"/>
        <w:rPr>
          <w:rFonts w:ascii="Times New Roman" w:hAnsi="Times New Roman" w:cs="Times New Roman"/>
          <w:sz w:val="24"/>
          <w:szCs w:val="24"/>
        </w:rPr>
      </w:pPr>
      <w:r w:rsidRPr="0098337C">
        <w:rPr>
          <w:rFonts w:ascii="Times New Roman" w:hAnsi="Times New Roman" w:cs="Times New Roman"/>
          <w:sz w:val="24"/>
          <w:szCs w:val="24"/>
        </w:rPr>
        <w:t xml:space="preserve">Úvodní komentář: </w:t>
      </w:r>
    </w:p>
    <w:p w:rsidR="0098337C" w:rsidRPr="0098337C" w:rsidRDefault="0098337C" w:rsidP="007F6F0F">
      <w:pPr>
        <w:spacing w:line="240" w:lineRule="auto"/>
        <w:ind w:left="360"/>
        <w:jc w:val="both"/>
        <w:rPr>
          <w:rFonts w:ascii="Times New Roman" w:hAnsi="Times New Roman" w:cs="Times New Roman"/>
          <w:sz w:val="24"/>
          <w:szCs w:val="24"/>
        </w:rPr>
      </w:pPr>
      <w:r w:rsidRPr="0098337C">
        <w:rPr>
          <w:rFonts w:ascii="Times New Roman" w:hAnsi="Times New Roman" w:cs="Times New Roman"/>
          <w:sz w:val="24"/>
          <w:szCs w:val="24"/>
        </w:rPr>
        <w:t xml:space="preserve">Jednalo se o marginální dotazy vyvolané nejasnostmi 14. novely rozpočtové skladby. </w:t>
      </w:r>
    </w:p>
    <w:p w:rsidR="00A33513" w:rsidRPr="0098337C" w:rsidRDefault="0056231F" w:rsidP="007F6F0F">
      <w:pPr>
        <w:spacing w:line="240" w:lineRule="auto"/>
        <w:ind w:left="360"/>
        <w:jc w:val="both"/>
        <w:rPr>
          <w:rFonts w:ascii="Times New Roman" w:hAnsi="Times New Roman" w:cs="Times New Roman"/>
          <w:sz w:val="24"/>
          <w:szCs w:val="24"/>
        </w:rPr>
      </w:pPr>
      <w:r w:rsidRPr="0098337C">
        <w:rPr>
          <w:rFonts w:ascii="Times New Roman" w:hAnsi="Times New Roman" w:cs="Times New Roman"/>
          <w:sz w:val="24"/>
          <w:szCs w:val="24"/>
        </w:rPr>
        <w:t xml:space="preserve">V této části informace nebudeme uvádět všechny původní odpovědi ze strany MF.  Musíme říci, že se v nich jednalo spíše o diskusi a návrhy řešení. MF k problémům přistoupilo odpovědně a vyřešilo je v návrhu 15. novely vyhlášky o rozpočtové skladbě, takže bychom zde uvedli rovnou postupy účinné od </w:t>
      </w:r>
      <w:proofErr w:type="gramStart"/>
      <w:r w:rsidRPr="0098337C">
        <w:rPr>
          <w:rFonts w:ascii="Times New Roman" w:hAnsi="Times New Roman" w:cs="Times New Roman"/>
          <w:sz w:val="24"/>
          <w:szCs w:val="24"/>
        </w:rPr>
        <w:t>1.1.2017</w:t>
      </w:r>
      <w:proofErr w:type="gramEnd"/>
      <w:r w:rsidRPr="0098337C">
        <w:rPr>
          <w:rFonts w:ascii="Times New Roman" w:hAnsi="Times New Roman" w:cs="Times New Roman"/>
          <w:sz w:val="24"/>
          <w:szCs w:val="24"/>
        </w:rPr>
        <w:t xml:space="preserve">. </w:t>
      </w:r>
    </w:p>
    <w:p w:rsidR="00A33513" w:rsidRPr="0098337C" w:rsidRDefault="00A33513" w:rsidP="00872C7D">
      <w:pPr>
        <w:spacing w:line="240" w:lineRule="auto"/>
        <w:ind w:left="360"/>
        <w:rPr>
          <w:rFonts w:ascii="Times New Roman" w:hAnsi="Times New Roman" w:cs="Times New Roman"/>
          <w:sz w:val="24"/>
          <w:szCs w:val="24"/>
        </w:rPr>
      </w:pPr>
    </w:p>
    <w:p w:rsidR="00376805" w:rsidRPr="00376805" w:rsidRDefault="00376805" w:rsidP="00872C7D">
      <w:pPr>
        <w:spacing w:line="240" w:lineRule="auto"/>
        <w:ind w:left="360"/>
        <w:rPr>
          <w:rFonts w:ascii="Times New Roman" w:hAnsi="Times New Roman" w:cs="Times New Roman"/>
          <w:b/>
          <w:sz w:val="24"/>
          <w:szCs w:val="24"/>
        </w:rPr>
      </w:pPr>
      <w:r w:rsidRPr="00376805">
        <w:rPr>
          <w:rFonts w:ascii="Times New Roman" w:hAnsi="Times New Roman" w:cs="Times New Roman"/>
          <w:b/>
          <w:sz w:val="24"/>
          <w:szCs w:val="24"/>
        </w:rPr>
        <w:t xml:space="preserve">Dotazy na </w:t>
      </w:r>
      <w:r w:rsidR="0056231F">
        <w:rPr>
          <w:rFonts w:ascii="Times New Roman" w:hAnsi="Times New Roman" w:cs="Times New Roman"/>
          <w:b/>
          <w:sz w:val="24"/>
          <w:szCs w:val="24"/>
        </w:rPr>
        <w:t>meziroční převody finančních prostředků mezi běžnými účty a výběr kartou před koncem roku</w:t>
      </w:r>
      <w:r w:rsidR="004939A8">
        <w:rPr>
          <w:rFonts w:ascii="Times New Roman" w:hAnsi="Times New Roman" w:cs="Times New Roman"/>
          <w:b/>
          <w:sz w:val="24"/>
          <w:szCs w:val="24"/>
        </w:rPr>
        <w:t xml:space="preserve">. </w:t>
      </w:r>
      <w:r w:rsidR="0056231F">
        <w:rPr>
          <w:rFonts w:ascii="Times New Roman" w:hAnsi="Times New Roman" w:cs="Times New Roman"/>
          <w:b/>
          <w:sz w:val="24"/>
          <w:szCs w:val="24"/>
        </w:rPr>
        <w:t xml:space="preserve"> </w:t>
      </w:r>
    </w:p>
    <w:p w:rsidR="00376805" w:rsidRPr="00D63EDD" w:rsidRDefault="00376805" w:rsidP="00872C7D">
      <w:pPr>
        <w:spacing w:line="240" w:lineRule="auto"/>
        <w:ind w:left="360"/>
        <w:rPr>
          <w:rFonts w:ascii="Times New Roman" w:hAnsi="Times New Roman" w:cs="Times New Roman"/>
          <w:b/>
          <w:sz w:val="24"/>
          <w:szCs w:val="24"/>
        </w:rPr>
      </w:pPr>
      <w:r w:rsidRPr="00376805">
        <w:rPr>
          <w:rFonts w:ascii="Times New Roman" w:hAnsi="Times New Roman" w:cs="Times New Roman"/>
          <w:b/>
          <w:sz w:val="24"/>
          <w:szCs w:val="24"/>
        </w:rPr>
        <w:t>Popis případů</w:t>
      </w:r>
    </w:p>
    <w:p w:rsidR="00376805" w:rsidRPr="004939A8" w:rsidRDefault="00376805" w:rsidP="00872C7D">
      <w:pPr>
        <w:pStyle w:val="Odstavecseseznamem"/>
        <w:numPr>
          <w:ilvl w:val="0"/>
          <w:numId w:val="21"/>
        </w:numPr>
        <w:spacing w:line="240" w:lineRule="auto"/>
        <w:jc w:val="both"/>
        <w:rPr>
          <w:rFonts w:ascii="Times New Roman" w:hAnsi="Times New Roman" w:cs="Times New Roman"/>
          <w:sz w:val="24"/>
          <w:szCs w:val="24"/>
        </w:rPr>
      </w:pPr>
      <w:r w:rsidRPr="004939A8">
        <w:rPr>
          <w:rFonts w:ascii="Times New Roman" w:hAnsi="Times New Roman" w:cs="Times New Roman"/>
          <w:sz w:val="24"/>
          <w:szCs w:val="24"/>
        </w:rPr>
        <w:t xml:space="preserve">Tento případ se stával výjimečně, ale tím, jak musí mít i malé obce účet u ČNB je stále častější. Dochází k případu, že obec podá příkaz na převod finančních prostředků ke konci běžného roku a banka převod ke konci běžného roku provede. Ale peníze jsou připsány na jiný základní běžný účet obce u jiné banky až k datu následujícího roku. Účetně s tímto nemají obce žádný problém, starost je s nevyrovnanými položkami určenými pro konsolidaci na úrovni účetní jednotky. Výkaz FIN 2-12M je vyhodnocen jako chybový. </w:t>
      </w:r>
    </w:p>
    <w:p w:rsidR="00376805" w:rsidRPr="00376805" w:rsidRDefault="00376805" w:rsidP="00872C7D">
      <w:pPr>
        <w:spacing w:line="240" w:lineRule="auto"/>
        <w:jc w:val="both"/>
        <w:rPr>
          <w:rFonts w:ascii="Times New Roman" w:hAnsi="Times New Roman" w:cs="Times New Roman"/>
          <w:b/>
          <w:i/>
          <w:sz w:val="24"/>
          <w:szCs w:val="24"/>
        </w:rPr>
      </w:pPr>
      <w:r w:rsidRPr="00376805">
        <w:rPr>
          <w:rFonts w:ascii="Times New Roman" w:hAnsi="Times New Roman" w:cs="Times New Roman"/>
          <w:b/>
          <w:i/>
          <w:sz w:val="24"/>
          <w:szCs w:val="24"/>
        </w:rPr>
        <w:t xml:space="preserve">V případě, že výdaj i příjem proběhnou v jednom období, tak je účetní zápis tento: </w:t>
      </w:r>
    </w:p>
    <w:p w:rsidR="00376805" w:rsidRPr="00376805" w:rsidRDefault="00376805" w:rsidP="00872C7D">
      <w:pPr>
        <w:spacing w:line="240" w:lineRule="auto"/>
        <w:jc w:val="both"/>
        <w:rPr>
          <w:rFonts w:ascii="Times New Roman" w:hAnsi="Times New Roman" w:cs="Times New Roman"/>
          <w:sz w:val="24"/>
          <w:szCs w:val="24"/>
        </w:rPr>
      </w:pPr>
      <w:r w:rsidRPr="00376805">
        <w:rPr>
          <w:rFonts w:ascii="Times New Roman" w:hAnsi="Times New Roman" w:cs="Times New Roman"/>
          <w:sz w:val="24"/>
          <w:szCs w:val="24"/>
        </w:rPr>
        <w:t xml:space="preserve">Převod na jiný účet obce: 262 MD/ 231.x1 </w:t>
      </w:r>
      <w:proofErr w:type="spellStart"/>
      <w:r w:rsidRPr="00376805">
        <w:rPr>
          <w:rFonts w:ascii="Times New Roman" w:hAnsi="Times New Roman" w:cs="Times New Roman"/>
          <w:sz w:val="24"/>
          <w:szCs w:val="24"/>
        </w:rPr>
        <w:t>odpa</w:t>
      </w:r>
      <w:proofErr w:type="spellEnd"/>
      <w:r w:rsidRPr="00376805">
        <w:rPr>
          <w:rFonts w:ascii="Times New Roman" w:hAnsi="Times New Roman" w:cs="Times New Roman"/>
          <w:sz w:val="24"/>
          <w:szCs w:val="24"/>
        </w:rPr>
        <w:t xml:space="preserve">  6330 pol.  534x D</w:t>
      </w:r>
    </w:p>
    <w:p w:rsidR="00376805" w:rsidRPr="00376805" w:rsidRDefault="00376805" w:rsidP="00872C7D">
      <w:pPr>
        <w:spacing w:line="240" w:lineRule="auto"/>
        <w:jc w:val="both"/>
        <w:rPr>
          <w:rFonts w:ascii="Times New Roman" w:hAnsi="Times New Roman" w:cs="Times New Roman"/>
          <w:sz w:val="24"/>
          <w:szCs w:val="24"/>
        </w:rPr>
      </w:pPr>
      <w:r w:rsidRPr="00376805">
        <w:rPr>
          <w:rFonts w:ascii="Times New Roman" w:hAnsi="Times New Roman" w:cs="Times New Roman"/>
          <w:sz w:val="24"/>
          <w:szCs w:val="24"/>
        </w:rPr>
        <w:t xml:space="preserve">Příjem převáděné částky: 231.x2 </w:t>
      </w:r>
      <w:proofErr w:type="spellStart"/>
      <w:r w:rsidR="00263D88">
        <w:rPr>
          <w:rFonts w:ascii="Times New Roman" w:hAnsi="Times New Roman" w:cs="Times New Roman"/>
          <w:sz w:val="24"/>
          <w:szCs w:val="24"/>
        </w:rPr>
        <w:t>odpa</w:t>
      </w:r>
      <w:proofErr w:type="spellEnd"/>
      <w:r w:rsidR="00263D88">
        <w:rPr>
          <w:rFonts w:ascii="Times New Roman" w:hAnsi="Times New Roman" w:cs="Times New Roman"/>
          <w:sz w:val="24"/>
          <w:szCs w:val="24"/>
        </w:rPr>
        <w:t xml:space="preserve"> 6330 </w:t>
      </w:r>
      <w:r w:rsidRPr="00376805">
        <w:rPr>
          <w:rFonts w:ascii="Times New Roman" w:hAnsi="Times New Roman" w:cs="Times New Roman"/>
          <w:sz w:val="24"/>
          <w:szCs w:val="24"/>
        </w:rPr>
        <w:t>pol.  413x MD / 262 D</w:t>
      </w:r>
    </w:p>
    <w:p w:rsidR="00376805" w:rsidRPr="00376805" w:rsidRDefault="00376805" w:rsidP="00872C7D">
      <w:pPr>
        <w:spacing w:line="240" w:lineRule="auto"/>
        <w:jc w:val="both"/>
        <w:rPr>
          <w:rFonts w:ascii="Times New Roman" w:hAnsi="Times New Roman" w:cs="Times New Roman"/>
          <w:sz w:val="24"/>
          <w:szCs w:val="24"/>
        </w:rPr>
      </w:pPr>
      <w:r w:rsidRPr="00376805">
        <w:rPr>
          <w:rFonts w:ascii="Times New Roman" w:hAnsi="Times New Roman" w:cs="Times New Roman"/>
          <w:sz w:val="24"/>
          <w:szCs w:val="24"/>
        </w:rPr>
        <w:t xml:space="preserve">V případě převodu ke konci roku by došlo k nerovnosti položek 534x a 413x, a to těch, které se na úrovni účetní jednotky konsolidují. </w:t>
      </w:r>
    </w:p>
    <w:p w:rsidR="00F319AF" w:rsidRDefault="00F319AF" w:rsidP="00872C7D">
      <w:pPr>
        <w:pStyle w:val="Zkladntext"/>
        <w:spacing w:after="120"/>
      </w:pPr>
      <w:r>
        <w:t xml:space="preserve">15. novela vyhlášky o rozpočtové skladbě řeší problém pomocí zavedení dvou nových položek pro tyto specifické případy: </w:t>
      </w:r>
    </w:p>
    <w:p w:rsidR="00F319AF" w:rsidRDefault="00F319AF" w:rsidP="00872C7D">
      <w:pPr>
        <w:pStyle w:val="Zkladntext"/>
        <w:spacing w:after="120"/>
      </w:pPr>
    </w:p>
    <w:p w:rsidR="005A2615" w:rsidRPr="005A2615" w:rsidRDefault="005A2615" w:rsidP="00872C7D">
      <w:pPr>
        <w:pStyle w:val="Zkladntext"/>
        <w:spacing w:after="120"/>
        <w:rPr>
          <w:rFonts w:ascii="Arial" w:hAnsi="Arial" w:cs="Arial"/>
          <w:color w:val="000000"/>
          <w:sz w:val="20"/>
          <w:szCs w:val="20"/>
          <w:highlight w:val="lightGray"/>
        </w:rPr>
      </w:pPr>
      <w:r>
        <w:tab/>
      </w:r>
      <w:r w:rsidRPr="005A2615">
        <w:rPr>
          <w:rFonts w:ascii="Arial" w:hAnsi="Arial" w:cs="Arial"/>
          <w:sz w:val="20"/>
          <w:szCs w:val="20"/>
          <w:highlight w:val="lightGray"/>
        </w:rPr>
        <w:t xml:space="preserve">21. </w:t>
      </w:r>
      <w:r w:rsidRPr="005A2615">
        <w:rPr>
          <w:rFonts w:ascii="Arial" w:hAnsi="Arial" w:cs="Arial"/>
          <w:color w:val="000000"/>
          <w:sz w:val="20"/>
          <w:szCs w:val="20"/>
          <w:highlight w:val="lightGray"/>
        </w:rPr>
        <w:t>V příloze v části B se za položku 4139 vkládá nové podseskupení položek 414, které zní:</w:t>
      </w:r>
    </w:p>
    <w:p w:rsidR="005A2615" w:rsidRPr="005A2615" w:rsidRDefault="005A2615" w:rsidP="00872C7D">
      <w:pPr>
        <w:pStyle w:val="Zkladntext"/>
        <w:spacing w:after="120"/>
        <w:rPr>
          <w:rFonts w:ascii="Arial" w:hAnsi="Arial" w:cs="Arial"/>
          <w:sz w:val="20"/>
          <w:szCs w:val="20"/>
          <w:highlight w:val="lightGray"/>
        </w:rPr>
      </w:pPr>
      <w:r w:rsidRPr="005A2615">
        <w:rPr>
          <w:rFonts w:ascii="Arial" w:hAnsi="Arial" w:cs="Arial"/>
          <w:sz w:val="20"/>
          <w:szCs w:val="20"/>
          <w:highlight w:val="lightGray"/>
        </w:rPr>
        <w:t>„</w:t>
      </w:r>
      <w:proofErr w:type="gramStart"/>
      <w:r w:rsidRPr="005A2615">
        <w:rPr>
          <w:rFonts w:ascii="Arial" w:hAnsi="Arial" w:cs="Arial"/>
          <w:sz w:val="20"/>
          <w:szCs w:val="20"/>
          <w:highlight w:val="lightGray"/>
        </w:rPr>
        <w:t>414   Převody</w:t>
      </w:r>
      <w:proofErr w:type="gramEnd"/>
      <w:r w:rsidRPr="005A2615">
        <w:rPr>
          <w:rFonts w:ascii="Arial" w:hAnsi="Arial" w:cs="Arial"/>
          <w:sz w:val="20"/>
          <w:szCs w:val="20"/>
          <w:highlight w:val="lightGray"/>
        </w:rPr>
        <w:t xml:space="preserve"> z vlastních fondů přes rok</w:t>
      </w:r>
    </w:p>
    <w:p w:rsidR="005A2615" w:rsidRPr="005A2615" w:rsidRDefault="005A2615" w:rsidP="00872C7D">
      <w:pPr>
        <w:pStyle w:val="Zkladntext"/>
        <w:spacing w:after="120"/>
        <w:rPr>
          <w:rFonts w:ascii="Arial" w:hAnsi="Arial" w:cs="Arial"/>
          <w:sz w:val="20"/>
          <w:szCs w:val="20"/>
          <w:highlight w:val="lightGray"/>
        </w:rPr>
      </w:pPr>
      <w:proofErr w:type="gramStart"/>
      <w:r w:rsidRPr="005A2615">
        <w:rPr>
          <w:rFonts w:ascii="Arial" w:hAnsi="Arial" w:cs="Arial"/>
          <w:sz w:val="20"/>
          <w:szCs w:val="20"/>
          <w:highlight w:val="lightGray"/>
        </w:rPr>
        <w:t>4140   Převody</w:t>
      </w:r>
      <w:proofErr w:type="gramEnd"/>
      <w:r w:rsidRPr="005A2615">
        <w:rPr>
          <w:rFonts w:ascii="Arial" w:hAnsi="Arial" w:cs="Arial"/>
          <w:sz w:val="20"/>
          <w:szCs w:val="20"/>
          <w:highlight w:val="lightGray"/>
        </w:rPr>
        <w:t xml:space="preserve"> z vlastních fondů přes rok</w:t>
      </w:r>
    </w:p>
    <w:p w:rsidR="005A2615" w:rsidRPr="005A2615" w:rsidRDefault="005A2615" w:rsidP="00872C7D">
      <w:pPr>
        <w:pStyle w:val="Zkladntext"/>
        <w:rPr>
          <w:rFonts w:ascii="Arial" w:hAnsi="Arial" w:cs="Arial"/>
          <w:sz w:val="20"/>
          <w:szCs w:val="20"/>
          <w:highlight w:val="lightGray"/>
        </w:rPr>
      </w:pPr>
      <w:r w:rsidRPr="005A2615">
        <w:rPr>
          <w:rFonts w:ascii="Arial" w:hAnsi="Arial" w:cs="Arial"/>
          <w:sz w:val="20"/>
          <w:szCs w:val="20"/>
          <w:highlight w:val="lightGray"/>
        </w:rPr>
        <w:t xml:space="preserve">     (1) Příjem peněžních prostředků, které byly převedeny z jiného vlastního peněžního fondu, na začátku roku v případě, že jejich výdaj z tohoto peněžního fondu byl uskutečněn v předcházejícím roce.</w:t>
      </w:r>
    </w:p>
    <w:p w:rsidR="005A2615" w:rsidRPr="005A2615" w:rsidRDefault="005A2615" w:rsidP="00872C7D">
      <w:pPr>
        <w:pStyle w:val="Zkladntext"/>
        <w:rPr>
          <w:rFonts w:ascii="Arial" w:hAnsi="Arial" w:cs="Arial"/>
          <w:sz w:val="20"/>
          <w:szCs w:val="20"/>
        </w:rPr>
      </w:pPr>
      <w:r w:rsidRPr="005A2615">
        <w:rPr>
          <w:rFonts w:ascii="Arial" w:hAnsi="Arial" w:cs="Arial"/>
          <w:sz w:val="20"/>
          <w:szCs w:val="20"/>
          <w:highlight w:val="lightGray"/>
        </w:rPr>
        <w:t xml:space="preserve">           (2) Příjem peněžních prostředků koncem roku z bankovního účtu, z kterého budou odepsány až začátkem následujícího roku, zejména byla-li koncem roku vybrána hotovost prostřednictvím platební karty a složena do pokladny, avšak odepsána z bankovního účtu, ke kterému je platební karta vydána, bude až v roce následujícím.“.</w:t>
      </w:r>
    </w:p>
    <w:p w:rsidR="005A2615" w:rsidRDefault="005A2615" w:rsidP="00872C7D">
      <w:pPr>
        <w:spacing w:line="240" w:lineRule="auto"/>
        <w:jc w:val="both"/>
        <w:rPr>
          <w:rFonts w:ascii="Arial" w:hAnsi="Arial" w:cs="Arial"/>
          <w:b/>
          <w:i/>
          <w:sz w:val="20"/>
          <w:szCs w:val="20"/>
        </w:rPr>
      </w:pPr>
    </w:p>
    <w:p w:rsidR="004939A8" w:rsidRPr="004939A8" w:rsidRDefault="004939A8" w:rsidP="00872C7D">
      <w:pPr>
        <w:pStyle w:val="Zkladntext"/>
        <w:spacing w:after="120"/>
        <w:rPr>
          <w:rFonts w:ascii="Arial" w:hAnsi="Arial" w:cs="Arial"/>
          <w:color w:val="000000"/>
          <w:sz w:val="20"/>
          <w:szCs w:val="20"/>
          <w:highlight w:val="lightGray"/>
        </w:rPr>
      </w:pPr>
      <w:r w:rsidRPr="004939A8">
        <w:rPr>
          <w:rFonts w:ascii="Arial" w:hAnsi="Arial" w:cs="Arial"/>
          <w:color w:val="000000"/>
          <w:sz w:val="20"/>
          <w:szCs w:val="20"/>
          <w:highlight w:val="lightGray"/>
        </w:rPr>
        <w:t>52. V příloze v části B se za položku 5349 vkládá nové podseskupení položek 535, které zní:</w:t>
      </w:r>
    </w:p>
    <w:p w:rsidR="004939A8" w:rsidRPr="004939A8" w:rsidRDefault="004939A8" w:rsidP="00872C7D">
      <w:pPr>
        <w:pStyle w:val="Zkladntext"/>
        <w:spacing w:after="120"/>
        <w:rPr>
          <w:rFonts w:ascii="Arial" w:hAnsi="Arial" w:cs="Arial"/>
          <w:sz w:val="20"/>
          <w:szCs w:val="20"/>
          <w:highlight w:val="lightGray"/>
        </w:rPr>
      </w:pPr>
      <w:r w:rsidRPr="004939A8">
        <w:rPr>
          <w:rFonts w:ascii="Arial" w:hAnsi="Arial" w:cs="Arial"/>
          <w:sz w:val="20"/>
          <w:szCs w:val="20"/>
          <w:highlight w:val="lightGray"/>
        </w:rPr>
        <w:lastRenderedPageBreak/>
        <w:t>„</w:t>
      </w:r>
      <w:proofErr w:type="gramStart"/>
      <w:r w:rsidRPr="004939A8">
        <w:rPr>
          <w:rFonts w:ascii="Arial" w:hAnsi="Arial" w:cs="Arial"/>
          <w:sz w:val="20"/>
          <w:szCs w:val="20"/>
          <w:highlight w:val="lightGray"/>
        </w:rPr>
        <w:t>535   Převody</w:t>
      </w:r>
      <w:proofErr w:type="gramEnd"/>
      <w:r w:rsidRPr="004939A8">
        <w:rPr>
          <w:rFonts w:ascii="Arial" w:hAnsi="Arial" w:cs="Arial"/>
          <w:sz w:val="20"/>
          <w:szCs w:val="20"/>
          <w:highlight w:val="lightGray"/>
        </w:rPr>
        <w:t xml:space="preserve"> do vlastních fondů přes rok</w:t>
      </w:r>
    </w:p>
    <w:p w:rsidR="004939A8" w:rsidRPr="004939A8" w:rsidRDefault="004939A8" w:rsidP="00872C7D">
      <w:pPr>
        <w:pStyle w:val="Zkladntext"/>
        <w:spacing w:after="120"/>
        <w:rPr>
          <w:rFonts w:ascii="Arial" w:hAnsi="Arial" w:cs="Arial"/>
          <w:sz w:val="20"/>
          <w:szCs w:val="20"/>
          <w:highlight w:val="lightGray"/>
        </w:rPr>
      </w:pPr>
      <w:proofErr w:type="gramStart"/>
      <w:r w:rsidRPr="004939A8">
        <w:rPr>
          <w:rFonts w:ascii="Arial" w:hAnsi="Arial" w:cs="Arial"/>
          <w:sz w:val="20"/>
          <w:szCs w:val="20"/>
          <w:highlight w:val="lightGray"/>
        </w:rPr>
        <w:t>5350   Převody</w:t>
      </w:r>
      <w:proofErr w:type="gramEnd"/>
      <w:r w:rsidRPr="004939A8">
        <w:rPr>
          <w:rFonts w:ascii="Arial" w:hAnsi="Arial" w:cs="Arial"/>
          <w:sz w:val="20"/>
          <w:szCs w:val="20"/>
          <w:highlight w:val="lightGray"/>
        </w:rPr>
        <w:t xml:space="preserve"> do vlastních fondů přes rok</w:t>
      </w:r>
    </w:p>
    <w:p w:rsidR="004939A8" w:rsidRPr="004939A8" w:rsidRDefault="004939A8" w:rsidP="00872C7D">
      <w:pPr>
        <w:pStyle w:val="Zkladntext"/>
        <w:rPr>
          <w:rFonts w:ascii="Arial" w:hAnsi="Arial" w:cs="Arial"/>
          <w:sz w:val="20"/>
          <w:szCs w:val="20"/>
          <w:highlight w:val="lightGray"/>
        </w:rPr>
      </w:pPr>
      <w:r w:rsidRPr="004939A8">
        <w:rPr>
          <w:rFonts w:ascii="Arial" w:hAnsi="Arial" w:cs="Arial"/>
          <w:sz w:val="20"/>
          <w:szCs w:val="20"/>
          <w:highlight w:val="lightGray"/>
        </w:rPr>
        <w:t xml:space="preserve">     (1) Výdaj peněžních prostředků z vlastního peněžního fondu na převod do jiného vlastního peněžního fondu ke konci roku, očekává-li se, že příjem do tohoto peněžního fondu se uskuteční až v roce následujícím. Uskuteční-li se pak příjem přece jen ve starém roce, převedená částka se z položky 5350 vyřadí a zařadí se na položku odpovídající peněžnímu fondu, do nějž se převedla.</w:t>
      </w:r>
    </w:p>
    <w:p w:rsidR="004939A8" w:rsidRPr="004939A8" w:rsidRDefault="004939A8" w:rsidP="00872C7D">
      <w:pPr>
        <w:pStyle w:val="Zkladntext"/>
        <w:rPr>
          <w:rFonts w:ascii="Arial" w:hAnsi="Arial" w:cs="Arial"/>
          <w:sz w:val="20"/>
          <w:szCs w:val="20"/>
        </w:rPr>
      </w:pPr>
      <w:r w:rsidRPr="004939A8">
        <w:rPr>
          <w:rFonts w:ascii="Arial" w:hAnsi="Arial" w:cs="Arial"/>
          <w:sz w:val="20"/>
          <w:szCs w:val="20"/>
          <w:highlight w:val="lightGray"/>
        </w:rPr>
        <w:t xml:space="preserve">     (2) Výdaj, kterým je odepsání částky z bankovního účtu začátkem roku, jestliže tato částka byla z něj vybrána koncem předcházejícího roku, zejména byla koncem předcházejícího roku vybrána v hotovosti prostřednictvím platební karty a složena do pokladny, avšak odepsána z bankovního účtu, ke kterému je platební karta vydána, byla až v roce následujícím.“.</w:t>
      </w:r>
    </w:p>
    <w:p w:rsidR="004939A8" w:rsidRPr="005A2615" w:rsidRDefault="004939A8" w:rsidP="00872C7D">
      <w:pPr>
        <w:spacing w:line="240" w:lineRule="auto"/>
        <w:jc w:val="both"/>
        <w:rPr>
          <w:rFonts w:ascii="Arial" w:hAnsi="Arial" w:cs="Arial"/>
          <w:b/>
          <w:i/>
          <w:sz w:val="20"/>
          <w:szCs w:val="20"/>
        </w:rPr>
      </w:pPr>
    </w:p>
    <w:p w:rsidR="004939A8" w:rsidRDefault="004939A8" w:rsidP="00872C7D">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Po 15. novele vyhlášky o rozpočtové skladbě bude zápis účetního případu vypadat takto: </w:t>
      </w:r>
    </w:p>
    <w:p w:rsidR="00376805" w:rsidRPr="00376805" w:rsidRDefault="00376805" w:rsidP="00872C7D">
      <w:pPr>
        <w:spacing w:line="240" w:lineRule="auto"/>
        <w:jc w:val="both"/>
        <w:rPr>
          <w:rFonts w:ascii="Times New Roman" w:hAnsi="Times New Roman" w:cs="Times New Roman"/>
          <w:sz w:val="24"/>
          <w:szCs w:val="24"/>
          <w:u w:val="single"/>
        </w:rPr>
      </w:pPr>
      <w:r w:rsidRPr="00376805">
        <w:rPr>
          <w:rFonts w:ascii="Times New Roman" w:hAnsi="Times New Roman" w:cs="Times New Roman"/>
          <w:sz w:val="24"/>
          <w:szCs w:val="24"/>
          <w:u w:val="single"/>
        </w:rPr>
        <w:t xml:space="preserve">V běžném období: </w:t>
      </w:r>
    </w:p>
    <w:p w:rsidR="00376805" w:rsidRPr="00376805" w:rsidRDefault="00376805" w:rsidP="00872C7D">
      <w:pPr>
        <w:spacing w:line="240" w:lineRule="auto"/>
        <w:jc w:val="both"/>
        <w:rPr>
          <w:rFonts w:ascii="Times New Roman" w:hAnsi="Times New Roman" w:cs="Times New Roman"/>
          <w:sz w:val="24"/>
          <w:szCs w:val="24"/>
        </w:rPr>
      </w:pPr>
      <w:r w:rsidRPr="00376805">
        <w:rPr>
          <w:rFonts w:ascii="Times New Roman" w:hAnsi="Times New Roman" w:cs="Times New Roman"/>
          <w:sz w:val="24"/>
          <w:szCs w:val="24"/>
        </w:rPr>
        <w:t xml:space="preserve">Převod na jiný účet obce: 262 MD/ 231.x1  pol. </w:t>
      </w:r>
      <w:r w:rsidR="004939A8" w:rsidRPr="004939A8">
        <w:rPr>
          <w:rFonts w:ascii="Times New Roman" w:hAnsi="Times New Roman" w:cs="Times New Roman"/>
          <w:b/>
          <w:sz w:val="24"/>
          <w:szCs w:val="24"/>
        </w:rPr>
        <w:t>5350</w:t>
      </w:r>
      <w:r w:rsidRPr="004939A8">
        <w:rPr>
          <w:rFonts w:ascii="Times New Roman" w:hAnsi="Times New Roman" w:cs="Times New Roman"/>
          <w:b/>
          <w:sz w:val="24"/>
          <w:szCs w:val="24"/>
        </w:rPr>
        <w:t xml:space="preserve"> </w:t>
      </w:r>
      <w:r w:rsidRPr="00376805">
        <w:rPr>
          <w:rFonts w:ascii="Times New Roman" w:hAnsi="Times New Roman" w:cs="Times New Roman"/>
          <w:sz w:val="24"/>
          <w:szCs w:val="24"/>
        </w:rPr>
        <w:t>D</w:t>
      </w:r>
    </w:p>
    <w:p w:rsidR="00376805" w:rsidRPr="00376805" w:rsidRDefault="00376805" w:rsidP="00872C7D">
      <w:pPr>
        <w:spacing w:line="240" w:lineRule="auto"/>
        <w:jc w:val="both"/>
        <w:rPr>
          <w:rFonts w:ascii="Times New Roman" w:hAnsi="Times New Roman" w:cs="Times New Roman"/>
          <w:sz w:val="24"/>
          <w:szCs w:val="24"/>
          <w:u w:val="single"/>
        </w:rPr>
      </w:pPr>
      <w:r w:rsidRPr="00376805">
        <w:rPr>
          <w:rFonts w:ascii="Times New Roman" w:hAnsi="Times New Roman" w:cs="Times New Roman"/>
          <w:sz w:val="24"/>
          <w:szCs w:val="24"/>
          <w:u w:val="single"/>
        </w:rPr>
        <w:t xml:space="preserve">V následujícím období: </w:t>
      </w:r>
    </w:p>
    <w:p w:rsidR="00376805" w:rsidRPr="00376805" w:rsidRDefault="00376805" w:rsidP="00872C7D">
      <w:pPr>
        <w:spacing w:line="240" w:lineRule="auto"/>
        <w:jc w:val="both"/>
        <w:rPr>
          <w:rFonts w:ascii="Times New Roman" w:hAnsi="Times New Roman" w:cs="Times New Roman"/>
          <w:sz w:val="24"/>
          <w:szCs w:val="24"/>
        </w:rPr>
      </w:pPr>
      <w:r w:rsidRPr="00376805">
        <w:rPr>
          <w:rFonts w:ascii="Times New Roman" w:hAnsi="Times New Roman" w:cs="Times New Roman"/>
          <w:sz w:val="24"/>
          <w:szCs w:val="24"/>
        </w:rPr>
        <w:t xml:space="preserve">Příjem převáděné částky: 231.x2 </w:t>
      </w:r>
      <w:r w:rsidR="00263D88">
        <w:rPr>
          <w:rFonts w:ascii="Times New Roman" w:hAnsi="Times New Roman" w:cs="Times New Roman"/>
          <w:sz w:val="24"/>
          <w:szCs w:val="24"/>
        </w:rPr>
        <w:t xml:space="preserve"> </w:t>
      </w:r>
      <w:r w:rsidRPr="00376805">
        <w:rPr>
          <w:rFonts w:ascii="Times New Roman" w:hAnsi="Times New Roman" w:cs="Times New Roman"/>
          <w:sz w:val="24"/>
          <w:szCs w:val="24"/>
        </w:rPr>
        <w:t>pol.  </w:t>
      </w:r>
      <w:r w:rsidR="004939A8" w:rsidRPr="004939A8">
        <w:rPr>
          <w:rFonts w:ascii="Times New Roman" w:hAnsi="Times New Roman" w:cs="Times New Roman"/>
          <w:b/>
          <w:sz w:val="24"/>
          <w:szCs w:val="24"/>
        </w:rPr>
        <w:t>4140</w:t>
      </w:r>
      <w:r w:rsidRPr="00376805">
        <w:rPr>
          <w:rFonts w:ascii="Times New Roman" w:hAnsi="Times New Roman" w:cs="Times New Roman"/>
          <w:sz w:val="24"/>
          <w:szCs w:val="24"/>
        </w:rPr>
        <w:t xml:space="preserve"> MD / 262 D</w:t>
      </w:r>
    </w:p>
    <w:p w:rsidR="007670E5" w:rsidRDefault="007670E5" w:rsidP="00872C7D">
      <w:pPr>
        <w:pStyle w:val="Zkladntext"/>
        <w:rPr>
          <w:rFonts w:ascii="Arial" w:hAnsi="Arial" w:cs="Arial"/>
          <w:color w:val="000000"/>
          <w:u w:val="single"/>
        </w:rPr>
      </w:pPr>
    </w:p>
    <w:p w:rsidR="00376805" w:rsidRPr="004939A8" w:rsidRDefault="00376805" w:rsidP="00872C7D">
      <w:pPr>
        <w:pStyle w:val="Odstavecseseznamem"/>
        <w:numPr>
          <w:ilvl w:val="0"/>
          <w:numId w:val="21"/>
        </w:numPr>
        <w:spacing w:line="240" w:lineRule="auto"/>
        <w:jc w:val="both"/>
        <w:rPr>
          <w:rFonts w:ascii="Times New Roman" w:hAnsi="Times New Roman" w:cs="Times New Roman"/>
          <w:sz w:val="24"/>
          <w:szCs w:val="24"/>
        </w:rPr>
      </w:pPr>
      <w:r w:rsidRPr="004939A8">
        <w:rPr>
          <w:rFonts w:ascii="Times New Roman" w:hAnsi="Times New Roman" w:cs="Times New Roman"/>
          <w:sz w:val="24"/>
          <w:szCs w:val="24"/>
        </w:rPr>
        <w:t>Obec vybere kartou</w:t>
      </w:r>
      <w:r w:rsidR="004A684D" w:rsidRPr="004939A8">
        <w:rPr>
          <w:rFonts w:ascii="Times New Roman" w:hAnsi="Times New Roman" w:cs="Times New Roman"/>
          <w:sz w:val="24"/>
          <w:szCs w:val="24"/>
        </w:rPr>
        <w:t xml:space="preserve"> z běžného účtu hotovost 29. 12. </w:t>
      </w:r>
      <w:r w:rsidRPr="004939A8">
        <w:rPr>
          <w:rFonts w:ascii="Times New Roman" w:hAnsi="Times New Roman" w:cs="Times New Roman"/>
          <w:sz w:val="24"/>
          <w:szCs w:val="24"/>
        </w:rPr>
        <w:t xml:space="preserve">běžného roku, např. kvůli výdajům s oslavami konce roku. Banka však výběr zúčtuje až v následujícím období. </w:t>
      </w:r>
    </w:p>
    <w:p w:rsidR="00376805" w:rsidRPr="00376805" w:rsidRDefault="00376805" w:rsidP="00872C7D">
      <w:pPr>
        <w:spacing w:line="240" w:lineRule="auto"/>
        <w:jc w:val="both"/>
        <w:rPr>
          <w:rFonts w:ascii="Times New Roman" w:hAnsi="Times New Roman" w:cs="Times New Roman"/>
          <w:b/>
          <w:i/>
          <w:sz w:val="24"/>
          <w:szCs w:val="24"/>
        </w:rPr>
      </w:pPr>
      <w:r w:rsidRPr="00376805">
        <w:rPr>
          <w:rFonts w:ascii="Times New Roman" w:hAnsi="Times New Roman" w:cs="Times New Roman"/>
          <w:b/>
          <w:i/>
          <w:sz w:val="24"/>
          <w:szCs w:val="24"/>
        </w:rPr>
        <w:t xml:space="preserve">Účetně a z hlediska členění rozpočtovou skladbou by tento případ vypadal takto: </w:t>
      </w:r>
    </w:p>
    <w:p w:rsidR="00376805" w:rsidRPr="00376805" w:rsidRDefault="00376805" w:rsidP="00872C7D">
      <w:pPr>
        <w:spacing w:line="240" w:lineRule="auto"/>
        <w:jc w:val="both"/>
        <w:rPr>
          <w:rFonts w:ascii="Times New Roman" w:hAnsi="Times New Roman" w:cs="Times New Roman"/>
          <w:sz w:val="24"/>
          <w:szCs w:val="24"/>
          <w:u w:val="single"/>
        </w:rPr>
      </w:pPr>
      <w:r w:rsidRPr="00376805">
        <w:rPr>
          <w:rFonts w:ascii="Times New Roman" w:hAnsi="Times New Roman" w:cs="Times New Roman"/>
          <w:sz w:val="24"/>
          <w:szCs w:val="24"/>
          <w:u w:val="single"/>
        </w:rPr>
        <w:t xml:space="preserve">V běžném období: </w:t>
      </w:r>
    </w:p>
    <w:p w:rsidR="00376805" w:rsidRPr="00376805" w:rsidRDefault="00376805" w:rsidP="00872C7D">
      <w:pPr>
        <w:spacing w:line="240" w:lineRule="auto"/>
        <w:jc w:val="both"/>
        <w:rPr>
          <w:rFonts w:ascii="Times New Roman" w:hAnsi="Times New Roman" w:cs="Times New Roman"/>
          <w:sz w:val="24"/>
          <w:szCs w:val="24"/>
        </w:rPr>
      </w:pPr>
      <w:r w:rsidRPr="00376805">
        <w:rPr>
          <w:rFonts w:ascii="Times New Roman" w:hAnsi="Times New Roman" w:cs="Times New Roman"/>
          <w:sz w:val="24"/>
          <w:szCs w:val="24"/>
        </w:rPr>
        <w:t>Příjem do pokladny: 261 MD / 262 D</w:t>
      </w:r>
    </w:p>
    <w:p w:rsidR="00376805" w:rsidRPr="00376805" w:rsidRDefault="00376805" w:rsidP="00872C7D">
      <w:pPr>
        <w:spacing w:line="240" w:lineRule="auto"/>
        <w:jc w:val="both"/>
        <w:rPr>
          <w:rFonts w:ascii="Times New Roman" w:hAnsi="Times New Roman" w:cs="Times New Roman"/>
          <w:sz w:val="24"/>
          <w:szCs w:val="24"/>
        </w:rPr>
      </w:pPr>
      <w:r w:rsidRPr="00376805">
        <w:rPr>
          <w:rFonts w:ascii="Times New Roman" w:hAnsi="Times New Roman" w:cs="Times New Roman"/>
          <w:sz w:val="24"/>
          <w:szCs w:val="24"/>
        </w:rPr>
        <w:t xml:space="preserve">Zúčtování výdajů pokladny v členění RS: 231 </w:t>
      </w:r>
      <w:proofErr w:type="spellStart"/>
      <w:r w:rsidRPr="00376805">
        <w:rPr>
          <w:rFonts w:ascii="Times New Roman" w:hAnsi="Times New Roman" w:cs="Times New Roman"/>
          <w:sz w:val="24"/>
          <w:szCs w:val="24"/>
        </w:rPr>
        <w:t>odpa</w:t>
      </w:r>
      <w:proofErr w:type="spellEnd"/>
      <w:r w:rsidRPr="00376805">
        <w:rPr>
          <w:rFonts w:ascii="Times New Roman" w:hAnsi="Times New Roman" w:cs="Times New Roman"/>
          <w:sz w:val="24"/>
          <w:szCs w:val="24"/>
        </w:rPr>
        <w:t xml:space="preserve"> dle účelu, pol. 5182 minus D, položky 5xxx různé D. </w:t>
      </w:r>
    </w:p>
    <w:p w:rsidR="00376805" w:rsidRPr="00376805" w:rsidRDefault="00376805" w:rsidP="00872C7D">
      <w:pPr>
        <w:spacing w:line="240" w:lineRule="auto"/>
        <w:jc w:val="both"/>
        <w:rPr>
          <w:rFonts w:ascii="Times New Roman" w:hAnsi="Times New Roman" w:cs="Times New Roman"/>
          <w:sz w:val="24"/>
          <w:szCs w:val="24"/>
        </w:rPr>
      </w:pPr>
      <w:r w:rsidRPr="00376805">
        <w:rPr>
          <w:rFonts w:ascii="Times New Roman" w:hAnsi="Times New Roman" w:cs="Times New Roman"/>
          <w:sz w:val="24"/>
          <w:szCs w:val="24"/>
          <w:u w:val="single"/>
        </w:rPr>
        <w:t>V následujícím období:</w:t>
      </w:r>
      <w:r w:rsidRPr="00376805">
        <w:rPr>
          <w:rFonts w:ascii="Times New Roman" w:hAnsi="Times New Roman" w:cs="Times New Roman"/>
          <w:sz w:val="24"/>
          <w:szCs w:val="24"/>
        </w:rPr>
        <w:t xml:space="preserve"> 262 MD / 231 </w:t>
      </w:r>
      <w:proofErr w:type="spellStart"/>
      <w:r w:rsidRPr="00376805">
        <w:rPr>
          <w:rFonts w:ascii="Times New Roman" w:hAnsi="Times New Roman" w:cs="Times New Roman"/>
          <w:sz w:val="24"/>
          <w:szCs w:val="24"/>
        </w:rPr>
        <w:t>odpa</w:t>
      </w:r>
      <w:proofErr w:type="spellEnd"/>
      <w:r w:rsidRPr="00376805">
        <w:rPr>
          <w:rFonts w:ascii="Times New Roman" w:hAnsi="Times New Roman" w:cs="Times New Roman"/>
          <w:sz w:val="24"/>
          <w:szCs w:val="24"/>
        </w:rPr>
        <w:t xml:space="preserve"> dle účelu, pol. 5182 D</w:t>
      </w:r>
    </w:p>
    <w:p w:rsidR="00376805" w:rsidRPr="00376805" w:rsidRDefault="00376805" w:rsidP="00872C7D">
      <w:pPr>
        <w:spacing w:line="240" w:lineRule="auto"/>
        <w:jc w:val="both"/>
        <w:rPr>
          <w:rFonts w:ascii="Times New Roman" w:hAnsi="Times New Roman" w:cs="Times New Roman"/>
          <w:sz w:val="24"/>
          <w:szCs w:val="24"/>
        </w:rPr>
      </w:pPr>
      <w:r w:rsidRPr="00376805">
        <w:rPr>
          <w:rFonts w:ascii="Times New Roman" w:hAnsi="Times New Roman" w:cs="Times New Roman"/>
          <w:sz w:val="24"/>
          <w:szCs w:val="24"/>
        </w:rPr>
        <w:t xml:space="preserve">Tento zápis však není možný, účet 262 se musí převést na jiný závazek např. na 378, protože dle účetních předpisů nesmí mít v rozvaze účet 262 záporný zůstatek. Není to až tak nesprávně, účetní jednotka již má peníze, ale banka je ještě nezúčtovala, tedy se o závazek jedná. </w:t>
      </w:r>
    </w:p>
    <w:p w:rsidR="00376805" w:rsidRDefault="00376805" w:rsidP="00872C7D">
      <w:pPr>
        <w:spacing w:line="240" w:lineRule="auto"/>
        <w:jc w:val="both"/>
        <w:rPr>
          <w:rFonts w:ascii="Times New Roman" w:hAnsi="Times New Roman" w:cs="Times New Roman"/>
          <w:sz w:val="24"/>
          <w:szCs w:val="24"/>
        </w:rPr>
      </w:pPr>
      <w:r w:rsidRPr="00376805">
        <w:rPr>
          <w:rFonts w:ascii="Times New Roman" w:hAnsi="Times New Roman" w:cs="Times New Roman"/>
          <w:sz w:val="24"/>
          <w:szCs w:val="24"/>
        </w:rPr>
        <w:t>Problém z hlediska rozpočtové skladby je minusová položka 5182 ke konci roku a tím dojde k tomu, že by se nevyrovnala ke konci dalšího roku. Kontroloři KÚ považují automaticky minusovou položku 5182 za chybnou (je to logické vyhodnocení z hlediska vypovídací schopnosti, i když z předpisu to přímo nevyplývá a dle postupů použití rozpočtové skladby u pokladny se o chybu nejedná.)</w:t>
      </w:r>
    </w:p>
    <w:p w:rsidR="004939A8" w:rsidRDefault="004939A8" w:rsidP="00872C7D">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Po 15. novele vyhlášky o rozpočtové skladbě bude zápis účetního případu vypadat takto: </w:t>
      </w:r>
    </w:p>
    <w:p w:rsidR="004939A8" w:rsidRPr="00376805" w:rsidRDefault="004939A8" w:rsidP="00872C7D">
      <w:pPr>
        <w:spacing w:line="240" w:lineRule="auto"/>
        <w:jc w:val="both"/>
        <w:rPr>
          <w:rFonts w:ascii="Times New Roman" w:hAnsi="Times New Roman" w:cs="Times New Roman"/>
          <w:sz w:val="24"/>
          <w:szCs w:val="24"/>
          <w:u w:val="single"/>
        </w:rPr>
      </w:pPr>
      <w:r w:rsidRPr="00376805">
        <w:rPr>
          <w:rFonts w:ascii="Times New Roman" w:hAnsi="Times New Roman" w:cs="Times New Roman"/>
          <w:sz w:val="24"/>
          <w:szCs w:val="24"/>
          <w:u w:val="single"/>
        </w:rPr>
        <w:t xml:space="preserve">V běžném období: </w:t>
      </w:r>
    </w:p>
    <w:p w:rsidR="004939A8" w:rsidRPr="00376805" w:rsidRDefault="004939A8" w:rsidP="00872C7D">
      <w:pPr>
        <w:spacing w:line="240" w:lineRule="auto"/>
        <w:jc w:val="both"/>
        <w:rPr>
          <w:rFonts w:ascii="Times New Roman" w:hAnsi="Times New Roman" w:cs="Times New Roman"/>
          <w:sz w:val="24"/>
          <w:szCs w:val="24"/>
        </w:rPr>
      </w:pPr>
      <w:r w:rsidRPr="00376805">
        <w:rPr>
          <w:rFonts w:ascii="Times New Roman" w:hAnsi="Times New Roman" w:cs="Times New Roman"/>
          <w:sz w:val="24"/>
          <w:szCs w:val="24"/>
        </w:rPr>
        <w:t>Příjem do pokladny: 261 MD / 262 D</w:t>
      </w:r>
    </w:p>
    <w:p w:rsidR="004939A8" w:rsidRPr="00376805" w:rsidRDefault="004939A8" w:rsidP="00872C7D">
      <w:pPr>
        <w:spacing w:line="240" w:lineRule="auto"/>
        <w:jc w:val="both"/>
        <w:rPr>
          <w:rFonts w:ascii="Times New Roman" w:hAnsi="Times New Roman" w:cs="Times New Roman"/>
          <w:sz w:val="24"/>
          <w:szCs w:val="24"/>
        </w:rPr>
      </w:pPr>
      <w:r w:rsidRPr="00376805">
        <w:rPr>
          <w:rFonts w:ascii="Times New Roman" w:hAnsi="Times New Roman" w:cs="Times New Roman"/>
          <w:sz w:val="24"/>
          <w:szCs w:val="24"/>
        </w:rPr>
        <w:t xml:space="preserve">Zúčtování výdajů pokladny v členění RS: 231 </w:t>
      </w:r>
      <w:proofErr w:type="spellStart"/>
      <w:r w:rsidRPr="00376805">
        <w:rPr>
          <w:rFonts w:ascii="Times New Roman" w:hAnsi="Times New Roman" w:cs="Times New Roman"/>
          <w:sz w:val="24"/>
          <w:szCs w:val="24"/>
        </w:rPr>
        <w:t>odpa</w:t>
      </w:r>
      <w:proofErr w:type="spellEnd"/>
      <w:r w:rsidRPr="00376805">
        <w:rPr>
          <w:rFonts w:ascii="Times New Roman" w:hAnsi="Times New Roman" w:cs="Times New Roman"/>
          <w:sz w:val="24"/>
          <w:szCs w:val="24"/>
        </w:rPr>
        <w:t xml:space="preserve"> dle účelu, pol. </w:t>
      </w:r>
      <w:r w:rsidRPr="004939A8">
        <w:rPr>
          <w:rFonts w:ascii="Times New Roman" w:hAnsi="Times New Roman" w:cs="Times New Roman"/>
          <w:b/>
          <w:sz w:val="24"/>
          <w:szCs w:val="24"/>
        </w:rPr>
        <w:t>4140</w:t>
      </w:r>
      <w:r>
        <w:rPr>
          <w:rFonts w:ascii="Times New Roman" w:hAnsi="Times New Roman" w:cs="Times New Roman"/>
          <w:sz w:val="24"/>
          <w:szCs w:val="24"/>
        </w:rPr>
        <w:t xml:space="preserve"> M</w:t>
      </w:r>
      <w:r w:rsidRPr="00376805">
        <w:rPr>
          <w:rFonts w:ascii="Times New Roman" w:hAnsi="Times New Roman" w:cs="Times New Roman"/>
          <w:sz w:val="24"/>
          <w:szCs w:val="24"/>
        </w:rPr>
        <w:t xml:space="preserve">D, položky 5xxx různé D. </w:t>
      </w:r>
    </w:p>
    <w:p w:rsidR="004939A8" w:rsidRPr="00376805" w:rsidRDefault="004939A8" w:rsidP="00872C7D">
      <w:pPr>
        <w:spacing w:line="240" w:lineRule="auto"/>
        <w:jc w:val="both"/>
        <w:rPr>
          <w:rFonts w:ascii="Times New Roman" w:hAnsi="Times New Roman" w:cs="Times New Roman"/>
          <w:sz w:val="24"/>
          <w:szCs w:val="24"/>
        </w:rPr>
      </w:pPr>
      <w:r w:rsidRPr="00376805">
        <w:rPr>
          <w:rFonts w:ascii="Times New Roman" w:hAnsi="Times New Roman" w:cs="Times New Roman"/>
          <w:sz w:val="24"/>
          <w:szCs w:val="24"/>
          <w:u w:val="single"/>
        </w:rPr>
        <w:lastRenderedPageBreak/>
        <w:t>V následujícím období:</w:t>
      </w:r>
      <w:r w:rsidRPr="00376805">
        <w:rPr>
          <w:rFonts w:ascii="Times New Roman" w:hAnsi="Times New Roman" w:cs="Times New Roman"/>
          <w:sz w:val="24"/>
          <w:szCs w:val="24"/>
        </w:rPr>
        <w:t xml:space="preserve"> 262 MD / 231 </w:t>
      </w:r>
      <w:proofErr w:type="spellStart"/>
      <w:r w:rsidRPr="00376805">
        <w:rPr>
          <w:rFonts w:ascii="Times New Roman" w:hAnsi="Times New Roman" w:cs="Times New Roman"/>
          <w:sz w:val="24"/>
          <w:szCs w:val="24"/>
        </w:rPr>
        <w:t>odpa</w:t>
      </w:r>
      <w:proofErr w:type="spellEnd"/>
      <w:r w:rsidRPr="00376805">
        <w:rPr>
          <w:rFonts w:ascii="Times New Roman" w:hAnsi="Times New Roman" w:cs="Times New Roman"/>
          <w:sz w:val="24"/>
          <w:szCs w:val="24"/>
        </w:rPr>
        <w:t xml:space="preserve"> dle účelu, pol. </w:t>
      </w:r>
      <w:r w:rsidRPr="004939A8">
        <w:rPr>
          <w:rFonts w:ascii="Times New Roman" w:hAnsi="Times New Roman" w:cs="Times New Roman"/>
          <w:b/>
          <w:sz w:val="24"/>
          <w:szCs w:val="24"/>
        </w:rPr>
        <w:t>5350</w:t>
      </w:r>
      <w:r w:rsidRPr="00376805">
        <w:rPr>
          <w:rFonts w:ascii="Times New Roman" w:hAnsi="Times New Roman" w:cs="Times New Roman"/>
          <w:sz w:val="24"/>
          <w:szCs w:val="24"/>
        </w:rPr>
        <w:t xml:space="preserve"> D</w:t>
      </w:r>
    </w:p>
    <w:p w:rsidR="007670E5" w:rsidRPr="005E5A73" w:rsidRDefault="00F319AF" w:rsidP="00872C7D">
      <w:pPr>
        <w:spacing w:line="240" w:lineRule="auto"/>
        <w:jc w:val="both"/>
        <w:rPr>
          <w:rFonts w:ascii="Times New Roman" w:hAnsi="Times New Roman" w:cs="Times New Roman"/>
          <w:i/>
        </w:rPr>
      </w:pPr>
      <w:r w:rsidRPr="00F319AF">
        <w:rPr>
          <w:rFonts w:ascii="Times New Roman" w:hAnsi="Times New Roman" w:cs="Times New Roman"/>
          <w:b/>
          <w:i/>
        </w:rPr>
        <w:t xml:space="preserve">Komentář: </w:t>
      </w:r>
      <w:r w:rsidRPr="0098337C">
        <w:rPr>
          <w:rFonts w:ascii="Times New Roman" w:hAnsi="Times New Roman" w:cs="Times New Roman"/>
          <w:i/>
        </w:rPr>
        <w:t>Řešení ze strany MF není dotaženo z hlediska rozpočtování.  V případě meziročního převodu významné částky bude možné položku 4140 zahrnout do rozpočtu následujícího roku v příjmech, u pokladny bude potřeba položku 5350 zahrnout do rozpočtu následujícího roku u výdajů. Položky 4140 a 5350 bude velmi složité rozpočtově řešit v běžném roce, tj. před koncem roku, protože o „bankovním zdržení převodu“ do následujícího období se vždy dovíme až následující rok. Můžeme jen doufat, že kontroloři budou jejich nemožnost rozpočtování považovat za logickou a nebudou vznikat diskuse.</w:t>
      </w:r>
    </w:p>
    <w:p w:rsidR="00376805" w:rsidRPr="00F319AF" w:rsidRDefault="00F319AF" w:rsidP="00872C7D">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Dotaz na </w:t>
      </w:r>
      <w:r w:rsidR="00EC3CD0" w:rsidRPr="00F319AF">
        <w:rPr>
          <w:rFonts w:ascii="Times New Roman" w:hAnsi="Times New Roman" w:cs="Times New Roman"/>
          <w:b/>
          <w:sz w:val="24"/>
          <w:szCs w:val="24"/>
        </w:rPr>
        <w:t xml:space="preserve">sjednocení postupu konsolidačních položek v případě oddělené pokladny. </w:t>
      </w:r>
    </w:p>
    <w:p w:rsidR="00EC3CD0" w:rsidRPr="00D63EDD" w:rsidRDefault="004A684D" w:rsidP="00872C7D">
      <w:pPr>
        <w:pStyle w:val="Odstavecseseznamem"/>
        <w:spacing w:line="240" w:lineRule="auto"/>
        <w:ind w:left="426"/>
        <w:jc w:val="both"/>
        <w:rPr>
          <w:rFonts w:ascii="Times New Roman" w:hAnsi="Times New Roman" w:cs="Times New Roman"/>
          <w:b/>
          <w:i/>
          <w:sz w:val="24"/>
          <w:szCs w:val="24"/>
        </w:rPr>
      </w:pPr>
      <w:r w:rsidRPr="00D63EDD">
        <w:rPr>
          <w:rFonts w:ascii="Times New Roman" w:hAnsi="Times New Roman" w:cs="Times New Roman"/>
          <w:b/>
          <w:i/>
          <w:sz w:val="24"/>
          <w:szCs w:val="24"/>
        </w:rPr>
        <w:t>V případě převodu</w:t>
      </w:r>
      <w:r w:rsidR="00EC3CD0" w:rsidRPr="00D63EDD">
        <w:rPr>
          <w:rFonts w:ascii="Times New Roman" w:hAnsi="Times New Roman" w:cs="Times New Roman"/>
          <w:b/>
          <w:i/>
          <w:sz w:val="24"/>
          <w:szCs w:val="24"/>
        </w:rPr>
        <w:t xml:space="preserve"> ze ZBÚ do „oddělené pokladny“ z textu vyhlášky o RS 232/2002 Sb. celkem jednoznačně vyplývají položky 5348 a při příjmu na ZBÚ položka 4138. </w:t>
      </w:r>
    </w:p>
    <w:p w:rsidR="00EC3CD0" w:rsidRPr="00D63EDD" w:rsidRDefault="00EC3CD0" w:rsidP="00872C7D">
      <w:pPr>
        <w:pStyle w:val="Odstavecseseznamem"/>
        <w:spacing w:line="240" w:lineRule="auto"/>
        <w:ind w:left="426"/>
        <w:jc w:val="both"/>
        <w:rPr>
          <w:rFonts w:ascii="Times New Roman" w:hAnsi="Times New Roman" w:cs="Times New Roman"/>
          <w:b/>
          <w:i/>
          <w:sz w:val="24"/>
          <w:szCs w:val="24"/>
        </w:rPr>
      </w:pPr>
      <w:r w:rsidRPr="00D63EDD">
        <w:rPr>
          <w:rFonts w:ascii="Times New Roman" w:hAnsi="Times New Roman" w:cs="Times New Roman"/>
          <w:b/>
          <w:i/>
          <w:sz w:val="24"/>
          <w:szCs w:val="24"/>
        </w:rPr>
        <w:t>Otázkou je, jaké konsolidační položky se mají použít při příjmu na pokladn</w:t>
      </w:r>
      <w:r w:rsidR="00656973" w:rsidRPr="00D63EDD">
        <w:rPr>
          <w:rFonts w:ascii="Times New Roman" w:hAnsi="Times New Roman" w:cs="Times New Roman"/>
          <w:b/>
          <w:i/>
          <w:sz w:val="24"/>
          <w:szCs w:val="24"/>
        </w:rPr>
        <w:t>u</w:t>
      </w:r>
      <w:r w:rsidRPr="00D63EDD">
        <w:rPr>
          <w:rFonts w:ascii="Times New Roman" w:hAnsi="Times New Roman" w:cs="Times New Roman"/>
          <w:b/>
          <w:i/>
          <w:sz w:val="24"/>
          <w:szCs w:val="24"/>
        </w:rPr>
        <w:t>, zda 4134 a při odvodů prostředku z pokladn</w:t>
      </w:r>
      <w:r w:rsidR="00656973" w:rsidRPr="00D63EDD">
        <w:rPr>
          <w:rFonts w:ascii="Times New Roman" w:hAnsi="Times New Roman" w:cs="Times New Roman"/>
          <w:b/>
          <w:i/>
          <w:sz w:val="24"/>
          <w:szCs w:val="24"/>
        </w:rPr>
        <w:t>y</w:t>
      </w:r>
      <w:r w:rsidRPr="00D63EDD">
        <w:rPr>
          <w:rFonts w:ascii="Times New Roman" w:hAnsi="Times New Roman" w:cs="Times New Roman"/>
          <w:b/>
          <w:i/>
          <w:sz w:val="24"/>
          <w:szCs w:val="24"/>
        </w:rPr>
        <w:t xml:space="preserve"> na ZBÚ 5345, což by odpovídalo obsahu položek, nebo rovněž 4138 a 5348, což by odpovídalo textu ve vyhlášce …“převody do něj a z něj…“. Zde nám jde jen o sjednocení postupů. </w:t>
      </w:r>
    </w:p>
    <w:p w:rsidR="007670E5" w:rsidRDefault="007670E5" w:rsidP="00872C7D">
      <w:pPr>
        <w:pStyle w:val="Odstavecseseznamem"/>
        <w:spacing w:line="240" w:lineRule="auto"/>
        <w:ind w:left="360"/>
        <w:rPr>
          <w:rFonts w:ascii="Times New Roman" w:hAnsi="Times New Roman" w:cs="Times New Roman"/>
          <w:b/>
          <w:i/>
          <w:sz w:val="24"/>
          <w:szCs w:val="24"/>
        </w:rPr>
      </w:pPr>
    </w:p>
    <w:p w:rsidR="007670E5" w:rsidRDefault="005A2615" w:rsidP="00872C7D">
      <w:pPr>
        <w:pStyle w:val="Odstavecseseznamem"/>
        <w:spacing w:line="240" w:lineRule="auto"/>
        <w:ind w:left="360"/>
        <w:rPr>
          <w:rFonts w:ascii="Times New Roman" w:hAnsi="Times New Roman" w:cs="Times New Roman"/>
          <w:b/>
          <w:i/>
          <w:sz w:val="24"/>
          <w:szCs w:val="24"/>
        </w:rPr>
      </w:pPr>
      <w:r>
        <w:rPr>
          <w:rFonts w:ascii="Times New Roman" w:hAnsi="Times New Roman" w:cs="Times New Roman"/>
          <w:b/>
          <w:i/>
          <w:sz w:val="24"/>
          <w:szCs w:val="24"/>
        </w:rPr>
        <w:t xml:space="preserve">Komentář: </w:t>
      </w:r>
      <w:r w:rsidR="007670E5">
        <w:rPr>
          <w:rFonts w:ascii="Times New Roman" w:hAnsi="Times New Roman" w:cs="Times New Roman"/>
          <w:b/>
          <w:i/>
          <w:sz w:val="24"/>
          <w:szCs w:val="24"/>
        </w:rPr>
        <w:t xml:space="preserve">Návrhem novely  RS od </w:t>
      </w:r>
      <w:proofErr w:type="gramStart"/>
      <w:r w:rsidR="007670E5">
        <w:rPr>
          <w:rFonts w:ascii="Times New Roman" w:hAnsi="Times New Roman" w:cs="Times New Roman"/>
          <w:b/>
          <w:i/>
          <w:sz w:val="24"/>
          <w:szCs w:val="24"/>
        </w:rPr>
        <w:t>1.1.2017</w:t>
      </w:r>
      <w:proofErr w:type="gramEnd"/>
      <w:r w:rsidR="007670E5">
        <w:rPr>
          <w:rFonts w:ascii="Times New Roman" w:hAnsi="Times New Roman" w:cs="Times New Roman"/>
          <w:b/>
          <w:i/>
          <w:sz w:val="24"/>
          <w:szCs w:val="24"/>
        </w:rPr>
        <w:t xml:space="preserve">  je vyřešeno. </w:t>
      </w:r>
    </w:p>
    <w:p w:rsidR="005A2615" w:rsidRDefault="005A2615" w:rsidP="00872C7D">
      <w:pPr>
        <w:pStyle w:val="Odstavecseseznamem"/>
        <w:spacing w:line="240" w:lineRule="auto"/>
        <w:ind w:left="360"/>
        <w:rPr>
          <w:rFonts w:ascii="Times New Roman" w:hAnsi="Times New Roman" w:cs="Times New Roman"/>
          <w:b/>
          <w:i/>
          <w:sz w:val="24"/>
          <w:szCs w:val="24"/>
        </w:rPr>
      </w:pPr>
      <w:r>
        <w:rPr>
          <w:rFonts w:ascii="Times New Roman" w:hAnsi="Times New Roman" w:cs="Times New Roman"/>
          <w:b/>
          <w:i/>
          <w:sz w:val="24"/>
          <w:szCs w:val="24"/>
        </w:rPr>
        <w:t xml:space="preserve">Volby položek u oddělených pokladen budou následující: </w:t>
      </w:r>
    </w:p>
    <w:p w:rsidR="007670E5" w:rsidRPr="00872C7D" w:rsidRDefault="007670E5" w:rsidP="00872C7D">
      <w:pPr>
        <w:pBdr>
          <w:top w:val="single" w:sz="4" w:space="1" w:color="auto"/>
          <w:left w:val="single" w:sz="4" w:space="1" w:color="auto"/>
          <w:bottom w:val="single" w:sz="4" w:space="1" w:color="auto"/>
          <w:right w:val="single" w:sz="4" w:space="1" w:color="auto"/>
        </w:pBdr>
        <w:spacing w:after="120" w:line="240" w:lineRule="auto"/>
        <w:jc w:val="both"/>
        <w:rPr>
          <w:rFonts w:ascii="Arial" w:hAnsi="Arial" w:cs="Arial"/>
          <w:sz w:val="20"/>
          <w:szCs w:val="20"/>
        </w:rPr>
      </w:pPr>
      <w:r w:rsidRPr="00872C7D">
        <w:rPr>
          <w:rFonts w:ascii="Arial" w:hAnsi="Arial" w:cs="Arial"/>
          <w:sz w:val="20"/>
          <w:szCs w:val="20"/>
        </w:rPr>
        <w:t>Názor MF</w:t>
      </w:r>
    </w:p>
    <w:p w:rsidR="007670E5" w:rsidRPr="00F319AF" w:rsidRDefault="007670E5" w:rsidP="00872C7D">
      <w:pPr>
        <w:pBdr>
          <w:top w:val="single" w:sz="4" w:space="1" w:color="auto"/>
          <w:left w:val="single" w:sz="4" w:space="1" w:color="auto"/>
          <w:bottom w:val="single" w:sz="4" w:space="1" w:color="auto"/>
          <w:right w:val="single" w:sz="4" w:space="1" w:color="auto"/>
        </w:pBdr>
        <w:spacing w:after="120" w:line="240" w:lineRule="auto"/>
        <w:jc w:val="both"/>
        <w:rPr>
          <w:rFonts w:ascii="Arial" w:hAnsi="Arial" w:cs="Arial"/>
          <w:sz w:val="20"/>
          <w:szCs w:val="20"/>
        </w:rPr>
      </w:pPr>
      <w:r w:rsidRPr="00872C7D">
        <w:rPr>
          <w:rFonts w:ascii="Arial" w:hAnsi="Arial" w:cs="Arial"/>
          <w:sz w:val="20"/>
          <w:szCs w:val="20"/>
        </w:rPr>
        <w:t xml:space="preserve">Podle našeho názoru by se příjmy a výdaje ze vzájemných převodů mezi oddělenou pokladnou a základním běžným účtem měly zařazovat na stejné položky u ZBÚ i pokladny. Podle současné rozpočtové skladby příjem pokladny ze ZBÚ, tj. z rozpočtu, vyhovuje položka 4134 – „Převody z rozpočtových účtů“, a výdaji pokladny na ZBÚ, tj. do rozpočtu, položka 5345 – „Převody vlastním rozpočtovým účtům“. Avšak položky tvořící analytiku k jednotlivým syntetickým účtům odpovídajícím bankovním účtům užívaným územními samosprávnými celky, tj. syntetickým účtům 231, 236, 261, </w:t>
      </w:r>
      <w:smartTag w:uri="urn:schemas-microsoft-com:office:smarttags" w:element="metricconverter">
        <w:smartTagPr>
          <w:attr w:name="ProductID" w:val="281 a"/>
        </w:smartTagPr>
        <w:r w:rsidRPr="00872C7D">
          <w:rPr>
            <w:rFonts w:ascii="Arial" w:hAnsi="Arial" w:cs="Arial"/>
            <w:sz w:val="20"/>
            <w:szCs w:val="20"/>
          </w:rPr>
          <w:t>281 a</w:t>
        </w:r>
      </w:smartTag>
      <w:r w:rsidRPr="00872C7D">
        <w:rPr>
          <w:rFonts w:ascii="Arial" w:hAnsi="Arial" w:cs="Arial"/>
          <w:sz w:val="20"/>
          <w:szCs w:val="20"/>
        </w:rPr>
        <w:t xml:space="preserve"> 451 (bod 5 přílohy č. 6 k vyhlášce č. 5/2014 Sb. ve znění vyhlášky č. 347/2015 Sb.), by stejně jako ostatní jednotky třídění rozpočtové skladby měly být stejné. Neměl by proto příjem ani výdaj z převodu stejného druhu mít na syntetickém účtu 261 jinou položku než na syntetickém účtu 231. Do návrhu novely rozpočtové skladby, který se nyní připravuje, proto včleníme úpravu náplní položek 4134, 4138, </w:t>
      </w:r>
      <w:smartTag w:uri="urn:schemas-microsoft-com:office:smarttags" w:element="metricconverter">
        <w:smartTagPr>
          <w:attr w:name="ProductID" w:val="5345 a"/>
        </w:smartTagPr>
        <w:r w:rsidRPr="00872C7D">
          <w:rPr>
            <w:rFonts w:ascii="Arial" w:hAnsi="Arial" w:cs="Arial"/>
            <w:sz w:val="20"/>
            <w:szCs w:val="20"/>
          </w:rPr>
          <w:t>5345 a</w:t>
        </w:r>
      </w:smartTag>
      <w:r w:rsidRPr="00872C7D">
        <w:rPr>
          <w:rFonts w:ascii="Arial" w:hAnsi="Arial" w:cs="Arial"/>
          <w:sz w:val="20"/>
          <w:szCs w:val="20"/>
        </w:rPr>
        <w:t xml:space="preserve"> 5348 takovou, aby převody z oddělené pokladny na ZBÚ a ze ZBÚ do oddělené pokladny byly v příjmech zařazeny na položce 4134, ať příjemcem je ZBÚ nebo pokladna, a stejně tak ve výdajích, v nichž se použije položka 5348 u výdaje ZBÚ i pokladny.</w:t>
      </w:r>
    </w:p>
    <w:p w:rsidR="00EC3CD0" w:rsidRPr="003D5F0E" w:rsidRDefault="003F4AFB" w:rsidP="00872C7D">
      <w:pPr>
        <w:spacing w:line="240" w:lineRule="auto"/>
        <w:rPr>
          <w:rFonts w:ascii="Times New Roman" w:hAnsi="Times New Roman" w:cs="Times New Roman"/>
          <w:b/>
          <w:i/>
          <w:noProof/>
          <w:sz w:val="24"/>
          <w:szCs w:val="24"/>
          <w:lang w:eastAsia="cs-CZ"/>
        </w:rPr>
      </w:pPr>
      <w:r w:rsidRPr="003D5F0E">
        <w:rPr>
          <w:rFonts w:ascii="Times New Roman" w:hAnsi="Times New Roman" w:cs="Times New Roman"/>
          <w:b/>
          <w:i/>
          <w:noProof/>
          <w:sz w:val="24"/>
          <w:szCs w:val="24"/>
          <w:lang w:eastAsia="cs-CZ"/>
        </w:rPr>
        <w:t xml:space="preserve">Příklad: </w:t>
      </w:r>
    </w:p>
    <w:p w:rsidR="003F4AFB" w:rsidRPr="003F4AFB" w:rsidRDefault="003F4AFB" w:rsidP="00872C7D">
      <w:pPr>
        <w:spacing w:line="240" w:lineRule="auto"/>
        <w:rPr>
          <w:rFonts w:ascii="Times New Roman" w:hAnsi="Times New Roman" w:cs="Times New Roman"/>
          <w:i/>
          <w:noProof/>
          <w:sz w:val="24"/>
          <w:szCs w:val="24"/>
          <w:lang w:eastAsia="cs-CZ"/>
        </w:rPr>
      </w:pPr>
      <w:r w:rsidRPr="003F4AFB">
        <w:rPr>
          <w:rFonts w:ascii="Times New Roman" w:hAnsi="Times New Roman" w:cs="Times New Roman"/>
          <w:i/>
          <w:noProof/>
          <w:sz w:val="24"/>
          <w:szCs w:val="24"/>
          <w:lang w:eastAsia="cs-CZ"/>
        </w:rPr>
        <w:t xml:space="preserve">Převod ze ZBÚ do oddělené pokladny: 262.0xx MD/ 231.xxx §6330, pol. </w:t>
      </w:r>
      <w:r w:rsidRPr="003F4AFB">
        <w:rPr>
          <w:rFonts w:ascii="Times New Roman" w:hAnsi="Times New Roman" w:cs="Times New Roman"/>
          <w:b/>
          <w:i/>
          <w:noProof/>
          <w:sz w:val="24"/>
          <w:szCs w:val="24"/>
          <w:lang w:eastAsia="cs-CZ"/>
        </w:rPr>
        <w:t xml:space="preserve">5348 </w:t>
      </w:r>
      <w:r w:rsidRPr="003F4AFB">
        <w:rPr>
          <w:rFonts w:ascii="Times New Roman" w:hAnsi="Times New Roman" w:cs="Times New Roman"/>
          <w:i/>
          <w:noProof/>
          <w:sz w:val="24"/>
          <w:szCs w:val="24"/>
          <w:lang w:eastAsia="cs-CZ"/>
        </w:rPr>
        <w:t>D</w:t>
      </w:r>
    </w:p>
    <w:p w:rsidR="003F4AFB" w:rsidRPr="003F4AFB" w:rsidRDefault="003F4AFB" w:rsidP="00872C7D">
      <w:pPr>
        <w:spacing w:line="240" w:lineRule="auto"/>
        <w:rPr>
          <w:rFonts w:ascii="Times New Roman" w:hAnsi="Times New Roman" w:cs="Times New Roman"/>
          <w:i/>
          <w:noProof/>
          <w:sz w:val="24"/>
          <w:szCs w:val="24"/>
          <w:lang w:eastAsia="cs-CZ"/>
        </w:rPr>
      </w:pPr>
      <w:r w:rsidRPr="003F4AFB">
        <w:rPr>
          <w:rFonts w:ascii="Times New Roman" w:hAnsi="Times New Roman" w:cs="Times New Roman"/>
          <w:i/>
          <w:noProof/>
          <w:sz w:val="24"/>
          <w:szCs w:val="24"/>
          <w:lang w:eastAsia="cs-CZ"/>
        </w:rPr>
        <w:t xml:space="preserve">Příjem do oddělené pokladny: 261.0xx  § 6330 pol. </w:t>
      </w:r>
      <w:r w:rsidRPr="003F4AFB">
        <w:rPr>
          <w:rFonts w:ascii="Times New Roman" w:hAnsi="Times New Roman" w:cs="Times New Roman"/>
          <w:b/>
          <w:i/>
          <w:noProof/>
          <w:sz w:val="24"/>
          <w:szCs w:val="24"/>
          <w:lang w:eastAsia="cs-CZ"/>
        </w:rPr>
        <w:t>4314</w:t>
      </w:r>
      <w:r w:rsidRPr="003F4AFB">
        <w:rPr>
          <w:rFonts w:ascii="Times New Roman" w:hAnsi="Times New Roman" w:cs="Times New Roman"/>
          <w:i/>
          <w:noProof/>
          <w:sz w:val="24"/>
          <w:szCs w:val="24"/>
          <w:lang w:eastAsia="cs-CZ"/>
        </w:rPr>
        <w:t xml:space="preserve"> MD/ 262.0xx D</w:t>
      </w:r>
    </w:p>
    <w:p w:rsidR="003F4AFB" w:rsidRPr="003F4AFB" w:rsidRDefault="003F4AFB" w:rsidP="00872C7D">
      <w:pPr>
        <w:spacing w:line="240" w:lineRule="auto"/>
        <w:rPr>
          <w:rFonts w:ascii="Times New Roman" w:hAnsi="Times New Roman" w:cs="Times New Roman"/>
          <w:i/>
          <w:noProof/>
          <w:sz w:val="24"/>
          <w:szCs w:val="24"/>
          <w:lang w:eastAsia="cs-CZ"/>
        </w:rPr>
      </w:pPr>
      <w:r w:rsidRPr="003F4AFB">
        <w:rPr>
          <w:rFonts w:ascii="Times New Roman" w:hAnsi="Times New Roman" w:cs="Times New Roman"/>
          <w:i/>
          <w:noProof/>
          <w:sz w:val="24"/>
          <w:szCs w:val="24"/>
          <w:lang w:eastAsia="cs-CZ"/>
        </w:rPr>
        <w:t xml:space="preserve">Odvod z oddělené pokladny na  BÚ: 262.0xx ND/ 261.0xx §6330 pol. </w:t>
      </w:r>
      <w:r w:rsidRPr="003F4AFB">
        <w:rPr>
          <w:rFonts w:ascii="Times New Roman" w:hAnsi="Times New Roman" w:cs="Times New Roman"/>
          <w:b/>
          <w:i/>
          <w:noProof/>
          <w:sz w:val="24"/>
          <w:szCs w:val="24"/>
          <w:lang w:eastAsia="cs-CZ"/>
        </w:rPr>
        <w:t>5345</w:t>
      </w:r>
      <w:r w:rsidRPr="003F4AFB">
        <w:rPr>
          <w:rFonts w:ascii="Times New Roman" w:hAnsi="Times New Roman" w:cs="Times New Roman"/>
          <w:i/>
          <w:noProof/>
          <w:sz w:val="24"/>
          <w:szCs w:val="24"/>
          <w:lang w:eastAsia="cs-CZ"/>
        </w:rPr>
        <w:t xml:space="preserve"> D</w:t>
      </w:r>
    </w:p>
    <w:p w:rsidR="003F4AFB" w:rsidRPr="003F4AFB" w:rsidRDefault="003F4AFB" w:rsidP="00872C7D">
      <w:pPr>
        <w:spacing w:line="240" w:lineRule="auto"/>
        <w:rPr>
          <w:rFonts w:ascii="Times New Roman" w:hAnsi="Times New Roman" w:cs="Times New Roman"/>
          <w:i/>
          <w:noProof/>
          <w:sz w:val="24"/>
          <w:szCs w:val="24"/>
          <w:lang w:eastAsia="cs-CZ"/>
        </w:rPr>
      </w:pPr>
      <w:r w:rsidRPr="003F4AFB">
        <w:rPr>
          <w:rFonts w:ascii="Times New Roman" w:hAnsi="Times New Roman" w:cs="Times New Roman"/>
          <w:i/>
          <w:noProof/>
          <w:sz w:val="24"/>
          <w:szCs w:val="24"/>
          <w:lang w:eastAsia="cs-CZ"/>
        </w:rPr>
        <w:t xml:space="preserve">Příjem prostředků z oddělené pokladny na účet: 231.xxx §6330 pol. </w:t>
      </w:r>
      <w:r w:rsidRPr="003F4AFB">
        <w:rPr>
          <w:rFonts w:ascii="Times New Roman" w:hAnsi="Times New Roman" w:cs="Times New Roman"/>
          <w:b/>
          <w:i/>
          <w:noProof/>
          <w:sz w:val="24"/>
          <w:szCs w:val="24"/>
          <w:lang w:eastAsia="cs-CZ"/>
        </w:rPr>
        <w:t>4138</w:t>
      </w:r>
      <w:r w:rsidRPr="003F4AFB">
        <w:rPr>
          <w:rFonts w:ascii="Times New Roman" w:hAnsi="Times New Roman" w:cs="Times New Roman"/>
          <w:i/>
          <w:noProof/>
          <w:sz w:val="24"/>
          <w:szCs w:val="24"/>
          <w:lang w:eastAsia="cs-CZ"/>
        </w:rPr>
        <w:t xml:space="preserve"> MD/ 262.0xx D. </w:t>
      </w:r>
    </w:p>
    <w:p w:rsidR="003F4AFB" w:rsidRPr="003F4AFB" w:rsidRDefault="003F4AFB" w:rsidP="00872C7D">
      <w:pPr>
        <w:spacing w:line="240" w:lineRule="auto"/>
        <w:rPr>
          <w:rFonts w:ascii="Times New Roman" w:hAnsi="Times New Roman" w:cs="Times New Roman"/>
          <w:b/>
          <w:i/>
          <w:sz w:val="24"/>
          <w:szCs w:val="24"/>
        </w:rPr>
      </w:pPr>
      <w:r w:rsidRPr="003F4AFB">
        <w:rPr>
          <w:rFonts w:ascii="Times New Roman" w:hAnsi="Times New Roman" w:cs="Times New Roman"/>
          <w:b/>
          <w:i/>
          <w:sz w:val="24"/>
          <w:szCs w:val="24"/>
        </w:rPr>
        <w:t xml:space="preserve">Ale převody mezi dvěma oddělenými pokladnami by vypadaly takto: </w:t>
      </w:r>
    </w:p>
    <w:p w:rsidR="003F4AFB" w:rsidRPr="003F4AFB" w:rsidRDefault="003F4AFB" w:rsidP="00872C7D">
      <w:pPr>
        <w:spacing w:line="240" w:lineRule="auto"/>
        <w:rPr>
          <w:rFonts w:ascii="Times New Roman" w:hAnsi="Times New Roman" w:cs="Times New Roman"/>
          <w:i/>
          <w:noProof/>
          <w:sz w:val="24"/>
          <w:szCs w:val="24"/>
          <w:lang w:eastAsia="cs-CZ"/>
        </w:rPr>
      </w:pPr>
      <w:r w:rsidRPr="003F4AFB">
        <w:rPr>
          <w:rFonts w:ascii="Times New Roman" w:hAnsi="Times New Roman" w:cs="Times New Roman"/>
          <w:i/>
          <w:noProof/>
          <w:sz w:val="24"/>
          <w:szCs w:val="24"/>
          <w:lang w:eastAsia="cs-CZ"/>
        </w:rPr>
        <w:t xml:space="preserve">Převod  z jedné oddělené pokladny  do jiné  oddělené pokladny: 262.0xx MD/ 261.xxx §6330, pol. </w:t>
      </w:r>
      <w:r w:rsidRPr="003F4AFB">
        <w:rPr>
          <w:rFonts w:ascii="Times New Roman" w:hAnsi="Times New Roman" w:cs="Times New Roman"/>
          <w:b/>
          <w:i/>
          <w:noProof/>
          <w:sz w:val="24"/>
          <w:szCs w:val="24"/>
          <w:lang w:eastAsia="cs-CZ"/>
        </w:rPr>
        <w:t xml:space="preserve">5348 </w:t>
      </w:r>
      <w:r w:rsidRPr="003F4AFB">
        <w:rPr>
          <w:rFonts w:ascii="Times New Roman" w:hAnsi="Times New Roman" w:cs="Times New Roman"/>
          <w:i/>
          <w:noProof/>
          <w:sz w:val="24"/>
          <w:szCs w:val="24"/>
          <w:lang w:eastAsia="cs-CZ"/>
        </w:rPr>
        <w:t>D</w:t>
      </w:r>
    </w:p>
    <w:p w:rsidR="003F4AFB" w:rsidRPr="003F4AFB" w:rsidRDefault="003F4AFB" w:rsidP="00872C7D">
      <w:pPr>
        <w:spacing w:line="240" w:lineRule="auto"/>
        <w:rPr>
          <w:rFonts w:ascii="Times New Roman" w:hAnsi="Times New Roman" w:cs="Times New Roman"/>
          <w:i/>
          <w:noProof/>
          <w:sz w:val="24"/>
          <w:szCs w:val="24"/>
          <w:lang w:eastAsia="cs-CZ"/>
        </w:rPr>
      </w:pPr>
      <w:r w:rsidRPr="003F4AFB">
        <w:rPr>
          <w:rFonts w:ascii="Times New Roman" w:hAnsi="Times New Roman" w:cs="Times New Roman"/>
          <w:i/>
          <w:noProof/>
          <w:sz w:val="24"/>
          <w:szCs w:val="24"/>
          <w:lang w:eastAsia="cs-CZ"/>
        </w:rPr>
        <w:t xml:space="preserve">Příjem do oddělené pokladny, pokud se jedná o převod mezi pokladnami: 261.0xx  § 6330 pol. </w:t>
      </w:r>
      <w:r w:rsidRPr="003F4AFB">
        <w:rPr>
          <w:rFonts w:ascii="Times New Roman" w:hAnsi="Times New Roman" w:cs="Times New Roman"/>
          <w:b/>
          <w:i/>
          <w:noProof/>
          <w:sz w:val="24"/>
          <w:szCs w:val="24"/>
          <w:lang w:eastAsia="cs-CZ"/>
        </w:rPr>
        <w:t>4138</w:t>
      </w:r>
      <w:r w:rsidRPr="003F4AFB">
        <w:rPr>
          <w:rFonts w:ascii="Times New Roman" w:hAnsi="Times New Roman" w:cs="Times New Roman"/>
          <w:i/>
          <w:noProof/>
          <w:sz w:val="24"/>
          <w:szCs w:val="24"/>
          <w:lang w:eastAsia="cs-CZ"/>
        </w:rPr>
        <w:t xml:space="preserve"> MD/ 262.0xx D</w:t>
      </w:r>
    </w:p>
    <w:p w:rsidR="003F4AFB" w:rsidRPr="003D5F0E" w:rsidRDefault="003D5F0E" w:rsidP="00872C7D">
      <w:pPr>
        <w:spacing w:line="240" w:lineRule="auto"/>
        <w:rPr>
          <w:rFonts w:ascii="Times New Roman" w:hAnsi="Times New Roman" w:cs="Times New Roman"/>
          <w:b/>
          <w:i/>
          <w:sz w:val="24"/>
          <w:szCs w:val="24"/>
        </w:rPr>
      </w:pPr>
      <w:r w:rsidRPr="003D5F0E">
        <w:rPr>
          <w:rFonts w:ascii="Times New Roman" w:hAnsi="Times New Roman" w:cs="Times New Roman"/>
          <w:b/>
          <w:i/>
          <w:sz w:val="24"/>
          <w:szCs w:val="24"/>
        </w:rPr>
        <w:lastRenderedPageBreak/>
        <w:t>Pro vaši kontrolu, že záměr MF v 15. Novele je pochopen do příkladu správně</w:t>
      </w:r>
      <w:r>
        <w:rPr>
          <w:rFonts w:ascii="Times New Roman" w:hAnsi="Times New Roman" w:cs="Times New Roman"/>
          <w:b/>
          <w:i/>
          <w:sz w:val="24"/>
          <w:szCs w:val="24"/>
        </w:rPr>
        <w:t>,</w:t>
      </w:r>
      <w:r w:rsidRPr="003D5F0E">
        <w:rPr>
          <w:rFonts w:ascii="Times New Roman" w:hAnsi="Times New Roman" w:cs="Times New Roman"/>
          <w:b/>
          <w:i/>
          <w:sz w:val="24"/>
          <w:szCs w:val="24"/>
        </w:rPr>
        <w:t xml:space="preserve"> uvádím citaci bodu 51: </w:t>
      </w:r>
    </w:p>
    <w:p w:rsidR="003D5F0E" w:rsidRPr="003D5F0E" w:rsidRDefault="003D5F0E" w:rsidP="00872C7D">
      <w:pPr>
        <w:spacing w:after="120" w:line="240" w:lineRule="auto"/>
        <w:jc w:val="both"/>
        <w:rPr>
          <w:rFonts w:ascii="Arial" w:hAnsi="Arial" w:cs="Arial"/>
          <w:color w:val="000000"/>
          <w:sz w:val="20"/>
          <w:szCs w:val="20"/>
          <w:highlight w:val="lightGray"/>
        </w:rPr>
      </w:pPr>
      <w:r w:rsidRPr="003D5F0E">
        <w:rPr>
          <w:rFonts w:ascii="Arial" w:hAnsi="Arial" w:cs="Arial"/>
          <w:color w:val="000000"/>
          <w:sz w:val="20"/>
          <w:szCs w:val="20"/>
          <w:highlight w:val="lightGray"/>
        </w:rPr>
        <w:t>51. V příloze v části B v náplni položky 5348 se dosavadní text označuje jako odstavec 1 a doplňuje se odstavec 2, který zní:</w:t>
      </w:r>
    </w:p>
    <w:p w:rsidR="003D5F0E" w:rsidRPr="003D5F0E" w:rsidRDefault="003D5F0E" w:rsidP="00872C7D">
      <w:pPr>
        <w:spacing w:line="240" w:lineRule="auto"/>
        <w:jc w:val="both"/>
        <w:rPr>
          <w:rFonts w:ascii="Arial" w:hAnsi="Arial" w:cs="Arial"/>
          <w:color w:val="000000"/>
          <w:sz w:val="20"/>
          <w:szCs w:val="20"/>
        </w:rPr>
      </w:pPr>
      <w:r w:rsidRPr="003D5F0E">
        <w:rPr>
          <w:rFonts w:ascii="Arial" w:hAnsi="Arial" w:cs="Arial"/>
          <w:color w:val="000000"/>
          <w:sz w:val="20"/>
          <w:szCs w:val="20"/>
          <w:highlight w:val="lightGray"/>
        </w:rPr>
        <w:t xml:space="preserve">     „(2) Položka 5348 vyjadřuje, že převod se uskutečnil do oddělené pokladny a je to převod uvnitř rozpočtu obce, kraje, dobrovolného svazku obcí nebo regionální rady. Zařazují se na ni částky vydané z bankovního účtu rozpočtu do oddělené pokladny mezi peněžní prostředky tvořící součást rozpočtu obce, kraje, dobrovolného svazku obcí nebo regionální rady (příjem oddělené pokladny z tohoto převodu se zařazuje na položku 4134) a částky vydané z peněžních prostředků z oddělené pokladny tvořících v ní součást peněžních prostředků rozpočtu mezi peněžní prostředky tvořící součást rozpočtu jiné oddělené pokladny (</w:t>
      </w:r>
      <w:r w:rsidRPr="003D5F0E">
        <w:rPr>
          <w:rFonts w:ascii="Arial" w:hAnsi="Arial" w:cs="Arial"/>
          <w:b/>
          <w:color w:val="000000"/>
          <w:sz w:val="20"/>
          <w:szCs w:val="20"/>
          <w:highlight w:val="lightGray"/>
        </w:rPr>
        <w:t>její příjem z tohoto převodu se zařazuje na položku 4138</w:t>
      </w:r>
      <w:r w:rsidRPr="003D5F0E">
        <w:rPr>
          <w:rFonts w:ascii="Arial" w:hAnsi="Arial" w:cs="Arial"/>
          <w:color w:val="000000"/>
          <w:sz w:val="20"/>
          <w:szCs w:val="20"/>
          <w:highlight w:val="lightGray"/>
        </w:rPr>
        <w:t>).“.</w:t>
      </w:r>
    </w:p>
    <w:p w:rsidR="003D5F0E" w:rsidRDefault="003D5F0E" w:rsidP="00872C7D">
      <w:pPr>
        <w:spacing w:line="240" w:lineRule="auto"/>
        <w:rPr>
          <w:rFonts w:ascii="Arial" w:hAnsi="Arial" w:cs="Arial"/>
          <w:b/>
          <w:i/>
          <w:sz w:val="24"/>
          <w:szCs w:val="24"/>
        </w:rPr>
      </w:pPr>
    </w:p>
    <w:p w:rsidR="00EC3CD0" w:rsidRPr="003D5F0E" w:rsidRDefault="00EC3CD0" w:rsidP="00872C7D">
      <w:pPr>
        <w:spacing w:line="240" w:lineRule="auto"/>
        <w:rPr>
          <w:rFonts w:ascii="Times New Roman" w:hAnsi="Times New Roman" w:cs="Times New Roman"/>
          <w:b/>
          <w:sz w:val="24"/>
          <w:szCs w:val="24"/>
        </w:rPr>
      </w:pPr>
      <w:r w:rsidRPr="003D5F0E">
        <w:rPr>
          <w:rFonts w:ascii="Times New Roman" w:hAnsi="Times New Roman" w:cs="Times New Roman"/>
          <w:b/>
          <w:sz w:val="24"/>
          <w:szCs w:val="24"/>
        </w:rPr>
        <w:t xml:space="preserve">Položka 5179 upřesnění </w:t>
      </w:r>
    </w:p>
    <w:p w:rsidR="00EC3CD0" w:rsidRDefault="00EC3CD0" w:rsidP="00872C7D">
      <w:pPr>
        <w:pStyle w:val="Odstavecseseznamem"/>
        <w:spacing w:line="240" w:lineRule="auto"/>
        <w:ind w:left="360"/>
        <w:jc w:val="both"/>
        <w:rPr>
          <w:rFonts w:ascii="Times New Roman" w:hAnsi="Times New Roman" w:cs="Times New Roman"/>
          <w:b/>
          <w:i/>
          <w:sz w:val="24"/>
          <w:szCs w:val="24"/>
        </w:rPr>
      </w:pPr>
      <w:r w:rsidRPr="00DB727D">
        <w:rPr>
          <w:rFonts w:ascii="Times New Roman" w:hAnsi="Times New Roman" w:cs="Times New Roman"/>
          <w:i/>
          <w:sz w:val="24"/>
          <w:szCs w:val="24"/>
        </w:rPr>
        <w:t>U položky 5179 je uvedeno od února 2016, že je určena mimo jiné i pro členské příspěvky spolkům. Je možné ji v roce 2016 používat i pro členské příspěvky zájmovým sdružením právnických osob, jak bylo povoleno v jedné odpovědi ze strany MF na dotaz jednoho kraje, ačkoliv tato právní forma není uvedena v náplni položky.</w:t>
      </w:r>
      <w:r>
        <w:rPr>
          <w:rFonts w:ascii="Times New Roman" w:hAnsi="Times New Roman" w:cs="Times New Roman"/>
          <w:b/>
          <w:i/>
          <w:sz w:val="24"/>
          <w:szCs w:val="24"/>
        </w:rPr>
        <w:t xml:space="preserve"> Jedná se jen o dočasný nesoulad, který bude v</w:t>
      </w:r>
      <w:r w:rsidR="00656973">
        <w:rPr>
          <w:rFonts w:ascii="Times New Roman" w:hAnsi="Times New Roman" w:cs="Times New Roman"/>
          <w:b/>
          <w:i/>
          <w:sz w:val="24"/>
          <w:szCs w:val="24"/>
        </w:rPr>
        <w:t> </w:t>
      </w:r>
      <w:r>
        <w:rPr>
          <w:rFonts w:ascii="Times New Roman" w:hAnsi="Times New Roman" w:cs="Times New Roman"/>
          <w:b/>
          <w:i/>
          <w:sz w:val="24"/>
          <w:szCs w:val="24"/>
        </w:rPr>
        <w:t>budoucnu</w:t>
      </w:r>
      <w:r w:rsidR="00656973">
        <w:rPr>
          <w:rFonts w:ascii="Times New Roman" w:hAnsi="Times New Roman" w:cs="Times New Roman"/>
          <w:b/>
          <w:i/>
          <w:sz w:val="24"/>
          <w:szCs w:val="24"/>
        </w:rPr>
        <w:t xml:space="preserve"> ve znění vyhlášky o RS </w:t>
      </w:r>
      <w:r>
        <w:rPr>
          <w:rFonts w:ascii="Times New Roman" w:hAnsi="Times New Roman" w:cs="Times New Roman"/>
          <w:b/>
          <w:i/>
          <w:sz w:val="24"/>
          <w:szCs w:val="24"/>
        </w:rPr>
        <w:t xml:space="preserve"> opraven? </w:t>
      </w:r>
    </w:p>
    <w:p w:rsidR="004A684D" w:rsidRDefault="004A684D" w:rsidP="00872C7D">
      <w:pPr>
        <w:pStyle w:val="Odstavecseseznamem"/>
        <w:spacing w:line="240" w:lineRule="auto"/>
        <w:ind w:left="360"/>
        <w:rPr>
          <w:rFonts w:ascii="Times New Roman" w:hAnsi="Times New Roman" w:cs="Times New Roman"/>
          <w:b/>
          <w:i/>
          <w:sz w:val="24"/>
          <w:szCs w:val="24"/>
        </w:rPr>
      </w:pPr>
    </w:p>
    <w:p w:rsidR="007670E5" w:rsidRDefault="007670E5" w:rsidP="00872C7D">
      <w:pPr>
        <w:pStyle w:val="Odstavecseseznamem"/>
        <w:spacing w:line="240" w:lineRule="auto"/>
        <w:ind w:left="360"/>
        <w:rPr>
          <w:rFonts w:ascii="Times New Roman" w:hAnsi="Times New Roman" w:cs="Times New Roman"/>
          <w:b/>
          <w:i/>
          <w:sz w:val="24"/>
          <w:szCs w:val="24"/>
        </w:rPr>
      </w:pPr>
      <w:r>
        <w:rPr>
          <w:rFonts w:ascii="Times New Roman" w:hAnsi="Times New Roman" w:cs="Times New Roman"/>
          <w:b/>
          <w:i/>
          <w:sz w:val="24"/>
          <w:szCs w:val="24"/>
        </w:rPr>
        <w:t>Návrhem n</w:t>
      </w:r>
      <w:r w:rsidR="003D5F0E">
        <w:rPr>
          <w:rFonts w:ascii="Times New Roman" w:hAnsi="Times New Roman" w:cs="Times New Roman"/>
          <w:b/>
          <w:i/>
          <w:sz w:val="24"/>
          <w:szCs w:val="24"/>
        </w:rPr>
        <w:t xml:space="preserve">ovely RS od 1.1.2017 je vyřešeno; členské příspěvky ostatním subjektům je navrženo do náplně položky 5179 doplnit. </w:t>
      </w:r>
      <w:r>
        <w:rPr>
          <w:rFonts w:ascii="Times New Roman" w:hAnsi="Times New Roman" w:cs="Times New Roman"/>
          <w:b/>
          <w:i/>
          <w:sz w:val="24"/>
          <w:szCs w:val="24"/>
        </w:rPr>
        <w:t xml:space="preserve"> </w:t>
      </w:r>
    </w:p>
    <w:p w:rsidR="007670E5" w:rsidRPr="00872C7D" w:rsidRDefault="007670E5" w:rsidP="00872C7D">
      <w:pPr>
        <w:pBdr>
          <w:top w:val="single" w:sz="4" w:space="1" w:color="auto"/>
          <w:left w:val="single" w:sz="4" w:space="4" w:color="auto"/>
          <w:bottom w:val="single" w:sz="4" w:space="1" w:color="auto"/>
          <w:right w:val="single" w:sz="4" w:space="4" w:color="auto"/>
        </w:pBdr>
        <w:spacing w:line="240" w:lineRule="auto"/>
        <w:rPr>
          <w:rFonts w:ascii="Arial" w:hAnsi="Arial" w:cs="Arial"/>
          <w:b/>
          <w:sz w:val="20"/>
          <w:szCs w:val="20"/>
        </w:rPr>
      </w:pPr>
      <w:r w:rsidRPr="00872C7D">
        <w:rPr>
          <w:rFonts w:ascii="Arial" w:hAnsi="Arial" w:cs="Arial"/>
          <w:b/>
          <w:sz w:val="20"/>
          <w:szCs w:val="20"/>
        </w:rPr>
        <w:t>Názor MF</w:t>
      </w:r>
    </w:p>
    <w:p w:rsidR="007670E5" w:rsidRPr="00872C7D" w:rsidRDefault="007670E5" w:rsidP="00872C7D">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sz w:val="20"/>
          <w:szCs w:val="20"/>
        </w:rPr>
      </w:pPr>
      <w:r w:rsidRPr="00872C7D">
        <w:rPr>
          <w:rFonts w:ascii="Arial" w:hAnsi="Arial" w:cs="Arial"/>
          <w:sz w:val="20"/>
          <w:szCs w:val="20"/>
        </w:rPr>
        <w:t xml:space="preserve">Náplně položek ani jiných jednotek třídění zavedených rozpočtovou skladbou neobsahují všechny případy, ve kterých se ta která položka či jiná jednotka má použít. Všeobecně platí, že použít se má taková jednotka, která danému případu nejvíce odpovídá. Výdajům na členské příspěvky zájmovým sdružením právnických osob nejvíce odpovídá položka </w:t>
      </w:r>
      <w:smartTag w:uri="urn:schemas-microsoft-com:office:smarttags" w:element="metricconverter">
        <w:smartTagPr>
          <w:attr w:name="ProductID" w:val="5179, a"/>
        </w:smartTagPr>
        <w:r w:rsidRPr="00872C7D">
          <w:rPr>
            <w:rFonts w:ascii="Arial" w:hAnsi="Arial" w:cs="Arial"/>
            <w:sz w:val="20"/>
            <w:szCs w:val="20"/>
          </w:rPr>
          <w:t>5179, a</w:t>
        </w:r>
      </w:smartTag>
      <w:r w:rsidRPr="00872C7D">
        <w:rPr>
          <w:rFonts w:ascii="Arial" w:hAnsi="Arial" w:cs="Arial"/>
          <w:sz w:val="20"/>
          <w:szCs w:val="20"/>
        </w:rPr>
        <w:t xml:space="preserve"> proto na dotazy, na jakou položku se mají tyto výdaje zatřiďovat, jsme vždy odpovídali, že na položku 5179. Tato položka pro tyto výdaje platila vždy a bude platit i nadále. Aby o tom nebylo pochyb, do náplně položky 5179 v rozpracovaném návrhu novely rozpočtové skladby pro příští rok jsme tento případ doplnili, jak to děláme obvykle, kdy jsou vznášeny dotazy na zařazení nějakých výdajů, které nejsou v náplni žádné položky výslovně zmíněny.</w:t>
      </w:r>
    </w:p>
    <w:p w:rsidR="003D5F0E" w:rsidRPr="0098337C" w:rsidRDefault="003D5F0E" w:rsidP="00872C7D">
      <w:pPr>
        <w:spacing w:line="240" w:lineRule="auto"/>
        <w:jc w:val="both"/>
        <w:rPr>
          <w:rFonts w:ascii="Times New Roman" w:hAnsi="Times New Roman" w:cs="Times New Roman"/>
          <w:i/>
          <w:sz w:val="24"/>
          <w:szCs w:val="24"/>
        </w:rPr>
      </w:pPr>
      <w:r w:rsidRPr="00027C13">
        <w:rPr>
          <w:rFonts w:ascii="Times New Roman" w:hAnsi="Times New Roman" w:cs="Times New Roman"/>
          <w:b/>
          <w:i/>
          <w:sz w:val="24"/>
          <w:szCs w:val="24"/>
        </w:rPr>
        <w:t xml:space="preserve"> Komentář: </w:t>
      </w:r>
      <w:r w:rsidRPr="0098337C">
        <w:rPr>
          <w:rFonts w:ascii="Times New Roman" w:hAnsi="Times New Roman" w:cs="Times New Roman"/>
          <w:i/>
          <w:sz w:val="24"/>
          <w:szCs w:val="24"/>
        </w:rPr>
        <w:t>U nové náplně položky 5179 ve vztahu k členským příspěvkům jsem dost na pochybách o správném vyhodnocení případu</w:t>
      </w:r>
      <w:r w:rsidR="00027C13" w:rsidRPr="0098337C">
        <w:rPr>
          <w:rFonts w:ascii="Times New Roman" w:hAnsi="Times New Roman" w:cs="Times New Roman"/>
          <w:i/>
          <w:sz w:val="24"/>
          <w:szCs w:val="24"/>
        </w:rPr>
        <w:t xml:space="preserve"> ze strany MF</w:t>
      </w:r>
      <w:r w:rsidRPr="0098337C">
        <w:rPr>
          <w:rFonts w:ascii="Times New Roman" w:hAnsi="Times New Roman" w:cs="Times New Roman"/>
          <w:i/>
          <w:sz w:val="24"/>
          <w:szCs w:val="24"/>
        </w:rPr>
        <w:t>. Málokdy jde o přímou vazbu plnění služby spolku, za kterou se platí členský příspěvek (v náplni položky 5179 je uvedeno, že členský příspěvek má být protihodnot</w:t>
      </w:r>
      <w:r w:rsidR="0098337C">
        <w:rPr>
          <w:rFonts w:ascii="Times New Roman" w:hAnsi="Times New Roman" w:cs="Times New Roman"/>
          <w:i/>
          <w:sz w:val="24"/>
          <w:szCs w:val="24"/>
        </w:rPr>
        <w:t>ou</w:t>
      </w:r>
      <w:r w:rsidRPr="0098337C">
        <w:rPr>
          <w:rFonts w:ascii="Times New Roman" w:hAnsi="Times New Roman" w:cs="Times New Roman"/>
          <w:i/>
          <w:sz w:val="24"/>
          <w:szCs w:val="24"/>
        </w:rPr>
        <w:t xml:space="preserve"> za členská práva). Obsahově se opravdu jedná spíše o transfer, </w:t>
      </w:r>
      <w:r w:rsidR="00027C13" w:rsidRPr="0098337C">
        <w:rPr>
          <w:rFonts w:ascii="Times New Roman" w:hAnsi="Times New Roman" w:cs="Times New Roman"/>
          <w:i/>
          <w:sz w:val="24"/>
          <w:szCs w:val="24"/>
        </w:rPr>
        <w:t xml:space="preserve">tj. </w:t>
      </w:r>
      <w:r w:rsidRPr="0098337C">
        <w:rPr>
          <w:rFonts w:ascii="Times New Roman" w:hAnsi="Times New Roman" w:cs="Times New Roman"/>
          <w:i/>
          <w:sz w:val="24"/>
          <w:szCs w:val="24"/>
        </w:rPr>
        <w:t xml:space="preserve">podporu činnosti bez přímé protihodnoty. Ani moc nesouhlasím s textem, že MF vždy odpovídalo, že výdajům na členské příspěvky odpovídá položka 5179, spíše si pamatuji odkazování na položky transferové. </w:t>
      </w:r>
      <w:r w:rsidR="00027C13" w:rsidRPr="0098337C">
        <w:rPr>
          <w:rFonts w:ascii="Times New Roman" w:hAnsi="Times New Roman" w:cs="Times New Roman"/>
          <w:i/>
          <w:sz w:val="24"/>
          <w:szCs w:val="24"/>
        </w:rPr>
        <w:t xml:space="preserve">V každém případě 15. novela vyhlášky o rozpočtové skladbě náplň položky 5179 upřesňuje. Jen prosím pozor, při volbě položky 5179 ve vztahu k členskému příspěvku se musí zohlednit právní forma příjemce, aby nedošlo k narušení konsolidace. Např. pro členské příspěvky do DSO musí nadále zůstat položka transferová (poskytující členská obec zvolí položku např. 5329 a přijímající DSO 4121, u investic zvolí poskytující obec položku 6349 a přijímací DSO 4221!). </w:t>
      </w:r>
    </w:p>
    <w:p w:rsidR="00D63EDD" w:rsidRDefault="00D63EDD" w:rsidP="00872C7D">
      <w:pPr>
        <w:pStyle w:val="p1"/>
        <w:jc w:val="both"/>
      </w:pPr>
    </w:p>
    <w:p w:rsidR="004A684D" w:rsidRPr="004A684D" w:rsidRDefault="004A684D" w:rsidP="00872C7D">
      <w:pPr>
        <w:pStyle w:val="Odstavecseseznamem"/>
        <w:spacing w:line="240" w:lineRule="auto"/>
        <w:ind w:left="0"/>
        <w:jc w:val="both"/>
        <w:rPr>
          <w:rFonts w:ascii="Times New Roman" w:hAnsi="Times New Roman" w:cs="Times New Roman"/>
          <w:sz w:val="24"/>
          <w:szCs w:val="24"/>
        </w:rPr>
      </w:pPr>
    </w:p>
    <w:sectPr w:rsidR="004A684D" w:rsidRPr="004A684D" w:rsidSect="00D63EDD">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9E4" w:rsidRDefault="00F219E4" w:rsidP="003910D1">
      <w:pPr>
        <w:spacing w:after="0" w:line="240" w:lineRule="auto"/>
      </w:pPr>
      <w:r>
        <w:separator/>
      </w:r>
    </w:p>
  </w:endnote>
  <w:endnote w:type="continuationSeparator" w:id="0">
    <w:p w:rsidR="00F219E4" w:rsidRDefault="00F219E4" w:rsidP="00391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931788"/>
      <w:docPartObj>
        <w:docPartGallery w:val="Page Numbers (Bottom of Page)"/>
        <w:docPartUnique/>
      </w:docPartObj>
    </w:sdtPr>
    <w:sdtEndPr>
      <w:rPr>
        <w:rFonts w:ascii="Times New Roman" w:hAnsi="Times New Roman" w:cs="Times New Roman"/>
      </w:rPr>
    </w:sdtEndPr>
    <w:sdtContent>
      <w:p w:rsidR="0098337C" w:rsidRPr="004A684D" w:rsidRDefault="0098337C">
        <w:pPr>
          <w:pStyle w:val="Zpat"/>
          <w:jc w:val="right"/>
          <w:rPr>
            <w:rFonts w:ascii="Times New Roman" w:hAnsi="Times New Roman" w:cs="Times New Roman"/>
          </w:rPr>
        </w:pPr>
        <w:r w:rsidRPr="004A684D">
          <w:rPr>
            <w:rFonts w:ascii="Times New Roman" w:hAnsi="Times New Roman" w:cs="Times New Roman"/>
          </w:rPr>
          <w:fldChar w:fldCharType="begin"/>
        </w:r>
        <w:r w:rsidRPr="004A684D">
          <w:rPr>
            <w:rFonts w:ascii="Times New Roman" w:hAnsi="Times New Roman" w:cs="Times New Roman"/>
          </w:rPr>
          <w:instrText>PAGE   \* MERGEFORMAT</w:instrText>
        </w:r>
        <w:r w:rsidRPr="004A684D">
          <w:rPr>
            <w:rFonts w:ascii="Times New Roman" w:hAnsi="Times New Roman" w:cs="Times New Roman"/>
          </w:rPr>
          <w:fldChar w:fldCharType="separate"/>
        </w:r>
        <w:r w:rsidR="00B67AD1">
          <w:rPr>
            <w:rFonts w:ascii="Times New Roman" w:hAnsi="Times New Roman" w:cs="Times New Roman"/>
            <w:noProof/>
          </w:rPr>
          <w:t>12</w:t>
        </w:r>
        <w:r w:rsidRPr="004A684D">
          <w:rPr>
            <w:rFonts w:ascii="Times New Roman" w:hAnsi="Times New Roman" w:cs="Times New Roman"/>
          </w:rPr>
          <w:fldChar w:fldCharType="end"/>
        </w:r>
      </w:p>
    </w:sdtContent>
  </w:sdt>
  <w:p w:rsidR="0098337C" w:rsidRDefault="0098337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9E4" w:rsidRDefault="00F219E4" w:rsidP="003910D1">
      <w:pPr>
        <w:spacing w:after="0" w:line="240" w:lineRule="auto"/>
      </w:pPr>
      <w:r>
        <w:separator/>
      </w:r>
    </w:p>
  </w:footnote>
  <w:footnote w:type="continuationSeparator" w:id="0">
    <w:p w:rsidR="00F219E4" w:rsidRDefault="00F219E4" w:rsidP="003910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679502"/>
      <w:docPartObj>
        <w:docPartGallery w:val="Page Numbers (Top of Page)"/>
        <w:docPartUnique/>
      </w:docPartObj>
    </w:sdtPr>
    <w:sdtContent>
      <w:p w:rsidR="00B67AD1" w:rsidRDefault="00B67AD1">
        <w:pPr>
          <w:pStyle w:val="Zhlav"/>
          <w:jc w:val="center"/>
        </w:pPr>
        <w:r>
          <w:fldChar w:fldCharType="begin"/>
        </w:r>
        <w:r>
          <w:instrText>PAGE   \* MERGEFORMAT</w:instrText>
        </w:r>
        <w:r>
          <w:fldChar w:fldCharType="separate"/>
        </w:r>
        <w:r>
          <w:rPr>
            <w:noProof/>
          </w:rPr>
          <w:t>12</w:t>
        </w:r>
        <w:r>
          <w:fldChar w:fldCharType="end"/>
        </w:r>
      </w:p>
    </w:sdtContent>
  </w:sdt>
  <w:p w:rsidR="0098337C" w:rsidRDefault="0098337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37C" w:rsidRDefault="0098337C" w:rsidP="00D63EDD">
    <w:pPr>
      <w:pStyle w:val="Zhlav"/>
      <w:jc w:val="right"/>
    </w:pPr>
  </w:p>
  <w:p w:rsidR="0098337C" w:rsidRDefault="0098337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2428E"/>
    <w:multiLevelType w:val="multilevel"/>
    <w:tmpl w:val="1CF4325A"/>
    <w:lvl w:ilvl="0">
      <w:start w:val="4"/>
      <w:numFmt w:val="decimal"/>
      <w:lvlText w:val="%1"/>
      <w:lvlJc w:val="left"/>
      <w:pPr>
        <w:ind w:left="360" w:hanging="360"/>
      </w:pPr>
      <w:rPr>
        <w:rFonts w:hint="default"/>
        <w:color w:val="000000"/>
      </w:rPr>
    </w:lvl>
    <w:lvl w:ilvl="1">
      <w:start w:val="4"/>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 w15:restartNumberingAfterBreak="0">
    <w:nsid w:val="05C0424A"/>
    <w:multiLevelType w:val="hybridMultilevel"/>
    <w:tmpl w:val="9A38F960"/>
    <w:lvl w:ilvl="0" w:tplc="70F26C78">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15:restartNumberingAfterBreak="0">
    <w:nsid w:val="15FE78A1"/>
    <w:multiLevelType w:val="hybridMultilevel"/>
    <w:tmpl w:val="B9B4BB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49704E"/>
    <w:multiLevelType w:val="multilevel"/>
    <w:tmpl w:val="3BACB942"/>
    <w:lvl w:ilvl="0">
      <w:start w:val="4"/>
      <w:numFmt w:val="decimal"/>
      <w:lvlText w:val="%1."/>
      <w:lvlJc w:val="left"/>
      <w:pPr>
        <w:ind w:left="1636" w:hanging="360"/>
      </w:pPr>
      <w:rPr>
        <w:rFonts w:hint="default"/>
        <w:b/>
      </w:rPr>
    </w:lvl>
    <w:lvl w:ilvl="1">
      <w:start w:val="3"/>
      <w:numFmt w:val="decimal"/>
      <w:lvlText w:val="%1.%2."/>
      <w:lvlJc w:val="left"/>
      <w:pPr>
        <w:ind w:left="360" w:hanging="360"/>
      </w:pPr>
      <w:rPr>
        <w:rFonts w:hint="default"/>
        <w:b/>
      </w:rPr>
    </w:lvl>
    <w:lvl w:ilvl="2">
      <w:start w:val="1"/>
      <w:numFmt w:val="upperRoman"/>
      <w:lvlText w:val="%1.%2.%3."/>
      <w:lvlJc w:val="left"/>
      <w:pPr>
        <w:ind w:left="1080" w:hanging="108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32BF0C93"/>
    <w:multiLevelType w:val="multilevel"/>
    <w:tmpl w:val="EBA6F45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6022489"/>
    <w:multiLevelType w:val="hybridMultilevel"/>
    <w:tmpl w:val="1D6637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C63C4B"/>
    <w:multiLevelType w:val="hybridMultilevel"/>
    <w:tmpl w:val="E75064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010F82"/>
    <w:multiLevelType w:val="hybridMultilevel"/>
    <w:tmpl w:val="F7807CD8"/>
    <w:lvl w:ilvl="0" w:tplc="033A111E">
      <w:start w:val="1"/>
      <w:numFmt w:val="upp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8" w15:restartNumberingAfterBreak="0">
    <w:nsid w:val="3B990DB4"/>
    <w:multiLevelType w:val="multilevel"/>
    <w:tmpl w:val="B9D600EA"/>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E33678F"/>
    <w:multiLevelType w:val="hybridMultilevel"/>
    <w:tmpl w:val="C116209C"/>
    <w:lvl w:ilvl="0" w:tplc="AC8041C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86B66EC"/>
    <w:multiLevelType w:val="hybridMultilevel"/>
    <w:tmpl w:val="4C443C2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8BA5D9A"/>
    <w:multiLevelType w:val="multilevel"/>
    <w:tmpl w:val="8492429C"/>
    <w:lvl w:ilvl="0">
      <w:start w:val="8"/>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2" w15:restartNumberingAfterBreak="0">
    <w:nsid w:val="4C5479A4"/>
    <w:multiLevelType w:val="hybridMultilevel"/>
    <w:tmpl w:val="7E1EE566"/>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49B7C89"/>
    <w:multiLevelType w:val="multilevel"/>
    <w:tmpl w:val="A8ECDB9E"/>
    <w:lvl w:ilvl="0">
      <w:start w:val="4"/>
      <w:numFmt w:val="decimal"/>
      <w:lvlText w:val="%1"/>
      <w:lvlJc w:val="left"/>
      <w:pPr>
        <w:ind w:left="360" w:hanging="360"/>
      </w:pPr>
      <w:rPr>
        <w:rFonts w:hint="default"/>
        <w:color w:val="000000"/>
      </w:rPr>
    </w:lvl>
    <w:lvl w:ilvl="1">
      <w:start w:val="4"/>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4" w15:restartNumberingAfterBreak="0">
    <w:nsid w:val="56C1665F"/>
    <w:multiLevelType w:val="multilevel"/>
    <w:tmpl w:val="28BE8942"/>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val="0"/>
        <w:i w:val="0"/>
      </w:rPr>
    </w:lvl>
    <w:lvl w:ilvl="4">
      <w:start w:val="1"/>
      <w:numFmt w:val="decimal"/>
      <w:lvlText w:val="%1.%2.%3.%4.%5."/>
      <w:lvlJc w:val="left"/>
      <w:pPr>
        <w:ind w:left="2520" w:hanging="1080"/>
      </w:pPr>
      <w:rPr>
        <w:rFonts w:hint="default"/>
        <w:b w:val="0"/>
        <w:i w:val="0"/>
      </w:rPr>
    </w:lvl>
    <w:lvl w:ilvl="5">
      <w:start w:val="1"/>
      <w:numFmt w:val="decimal"/>
      <w:lvlText w:val="%1.%2.%3.%4.%5.%6."/>
      <w:lvlJc w:val="left"/>
      <w:pPr>
        <w:ind w:left="2880" w:hanging="1080"/>
      </w:pPr>
      <w:rPr>
        <w:rFonts w:hint="default"/>
        <w:b w:val="0"/>
        <w:i w:val="0"/>
      </w:rPr>
    </w:lvl>
    <w:lvl w:ilvl="6">
      <w:start w:val="1"/>
      <w:numFmt w:val="decimal"/>
      <w:lvlText w:val="%1.%2.%3.%4.%5.%6.%7."/>
      <w:lvlJc w:val="left"/>
      <w:pPr>
        <w:ind w:left="3600" w:hanging="1440"/>
      </w:pPr>
      <w:rPr>
        <w:rFonts w:hint="default"/>
        <w:b w:val="0"/>
        <w:i w:val="0"/>
      </w:rPr>
    </w:lvl>
    <w:lvl w:ilvl="7">
      <w:start w:val="1"/>
      <w:numFmt w:val="decimal"/>
      <w:lvlText w:val="%1.%2.%3.%4.%5.%6.%7.%8."/>
      <w:lvlJc w:val="left"/>
      <w:pPr>
        <w:ind w:left="3960" w:hanging="1440"/>
      </w:pPr>
      <w:rPr>
        <w:rFonts w:hint="default"/>
        <w:b w:val="0"/>
        <w:i w:val="0"/>
      </w:rPr>
    </w:lvl>
    <w:lvl w:ilvl="8">
      <w:start w:val="1"/>
      <w:numFmt w:val="decimal"/>
      <w:lvlText w:val="%1.%2.%3.%4.%5.%6.%7.%8.%9."/>
      <w:lvlJc w:val="left"/>
      <w:pPr>
        <w:ind w:left="4680" w:hanging="1800"/>
      </w:pPr>
      <w:rPr>
        <w:rFonts w:hint="default"/>
        <w:b w:val="0"/>
        <w:i w:val="0"/>
      </w:rPr>
    </w:lvl>
  </w:abstractNum>
  <w:abstractNum w:abstractNumId="15" w15:restartNumberingAfterBreak="0">
    <w:nsid w:val="572910C2"/>
    <w:multiLevelType w:val="multilevel"/>
    <w:tmpl w:val="3D6A893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11651A"/>
    <w:multiLevelType w:val="multilevel"/>
    <w:tmpl w:val="13AE6AB4"/>
    <w:lvl w:ilvl="0">
      <w:start w:val="1"/>
      <w:numFmt w:val="decimal"/>
      <w:lvlText w:val="%1."/>
      <w:lvlJc w:val="left"/>
      <w:pPr>
        <w:ind w:left="72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81711F2"/>
    <w:multiLevelType w:val="hybridMultilevel"/>
    <w:tmpl w:val="133C29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9635989"/>
    <w:multiLevelType w:val="hybridMultilevel"/>
    <w:tmpl w:val="1BE8E1E8"/>
    <w:lvl w:ilvl="0" w:tplc="0ADA9B5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BF97769"/>
    <w:multiLevelType w:val="multilevel"/>
    <w:tmpl w:val="9ADC63AE"/>
    <w:lvl w:ilvl="0">
      <w:start w:val="4"/>
      <w:numFmt w:val="decimal"/>
      <w:lvlText w:val="%1."/>
      <w:lvlJc w:val="left"/>
      <w:pPr>
        <w:ind w:left="360" w:hanging="360"/>
      </w:pPr>
      <w:rPr>
        <w:rFonts w:hint="default"/>
        <w:color w:val="000000"/>
      </w:rPr>
    </w:lvl>
    <w:lvl w:ilvl="1">
      <w:start w:val="5"/>
      <w:numFmt w:val="decimal"/>
      <w:lvlText w:val="%1.%2."/>
      <w:lvlJc w:val="left"/>
      <w:pPr>
        <w:ind w:left="2356" w:hanging="720"/>
      </w:pPr>
      <w:rPr>
        <w:rFonts w:hint="default"/>
        <w:color w:val="000000"/>
      </w:rPr>
    </w:lvl>
    <w:lvl w:ilvl="2">
      <w:start w:val="1"/>
      <w:numFmt w:val="decimal"/>
      <w:lvlText w:val="%1.%2.%3."/>
      <w:lvlJc w:val="left"/>
      <w:pPr>
        <w:ind w:left="3992" w:hanging="720"/>
      </w:pPr>
      <w:rPr>
        <w:rFonts w:hint="default"/>
        <w:color w:val="000000"/>
      </w:rPr>
    </w:lvl>
    <w:lvl w:ilvl="3">
      <w:start w:val="1"/>
      <w:numFmt w:val="decimal"/>
      <w:lvlText w:val="%1.%2.%3.%4."/>
      <w:lvlJc w:val="left"/>
      <w:pPr>
        <w:ind w:left="5988" w:hanging="1080"/>
      </w:pPr>
      <w:rPr>
        <w:rFonts w:hint="default"/>
        <w:color w:val="000000"/>
      </w:rPr>
    </w:lvl>
    <w:lvl w:ilvl="4">
      <w:start w:val="1"/>
      <w:numFmt w:val="decimal"/>
      <w:lvlText w:val="%1.%2.%3.%4.%5."/>
      <w:lvlJc w:val="left"/>
      <w:pPr>
        <w:ind w:left="7624" w:hanging="1080"/>
      </w:pPr>
      <w:rPr>
        <w:rFonts w:hint="default"/>
        <w:color w:val="000000"/>
      </w:rPr>
    </w:lvl>
    <w:lvl w:ilvl="5">
      <w:start w:val="1"/>
      <w:numFmt w:val="decimal"/>
      <w:lvlText w:val="%1.%2.%3.%4.%5.%6."/>
      <w:lvlJc w:val="left"/>
      <w:pPr>
        <w:ind w:left="9620" w:hanging="1440"/>
      </w:pPr>
      <w:rPr>
        <w:rFonts w:hint="default"/>
        <w:color w:val="000000"/>
      </w:rPr>
    </w:lvl>
    <w:lvl w:ilvl="6">
      <w:start w:val="1"/>
      <w:numFmt w:val="decimal"/>
      <w:lvlText w:val="%1.%2.%3.%4.%5.%6.%7."/>
      <w:lvlJc w:val="left"/>
      <w:pPr>
        <w:ind w:left="11256" w:hanging="1440"/>
      </w:pPr>
      <w:rPr>
        <w:rFonts w:hint="default"/>
        <w:color w:val="000000"/>
      </w:rPr>
    </w:lvl>
    <w:lvl w:ilvl="7">
      <w:start w:val="1"/>
      <w:numFmt w:val="decimal"/>
      <w:lvlText w:val="%1.%2.%3.%4.%5.%6.%7.%8."/>
      <w:lvlJc w:val="left"/>
      <w:pPr>
        <w:ind w:left="13252" w:hanging="1800"/>
      </w:pPr>
      <w:rPr>
        <w:rFonts w:hint="default"/>
        <w:color w:val="000000"/>
      </w:rPr>
    </w:lvl>
    <w:lvl w:ilvl="8">
      <w:start w:val="1"/>
      <w:numFmt w:val="decimal"/>
      <w:lvlText w:val="%1.%2.%3.%4.%5.%6.%7.%8.%9."/>
      <w:lvlJc w:val="left"/>
      <w:pPr>
        <w:ind w:left="14888" w:hanging="1800"/>
      </w:pPr>
      <w:rPr>
        <w:rFonts w:hint="default"/>
        <w:color w:val="000000"/>
      </w:rPr>
    </w:lvl>
  </w:abstractNum>
  <w:abstractNum w:abstractNumId="20" w15:restartNumberingAfterBreak="0">
    <w:nsid w:val="75F03F38"/>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8E12EA4"/>
    <w:multiLevelType w:val="hybridMultilevel"/>
    <w:tmpl w:val="8A0EAC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94364B8"/>
    <w:multiLevelType w:val="hybridMultilevel"/>
    <w:tmpl w:val="ACC48DA6"/>
    <w:lvl w:ilvl="0" w:tplc="0BD06FB4">
      <w:start w:val="11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2"/>
  </w:num>
  <w:num w:numId="4">
    <w:abstractNumId w:val="21"/>
  </w:num>
  <w:num w:numId="5">
    <w:abstractNumId w:val="9"/>
  </w:num>
  <w:num w:numId="6">
    <w:abstractNumId w:val="14"/>
  </w:num>
  <w:num w:numId="7">
    <w:abstractNumId w:val="11"/>
  </w:num>
  <w:num w:numId="8">
    <w:abstractNumId w:val="4"/>
  </w:num>
  <w:num w:numId="9">
    <w:abstractNumId w:val="20"/>
  </w:num>
  <w:num w:numId="10">
    <w:abstractNumId w:val="8"/>
  </w:num>
  <w:num w:numId="11">
    <w:abstractNumId w:val="15"/>
  </w:num>
  <w:num w:numId="12">
    <w:abstractNumId w:val="2"/>
  </w:num>
  <w:num w:numId="13">
    <w:abstractNumId w:val="3"/>
  </w:num>
  <w:num w:numId="14">
    <w:abstractNumId w:val="19"/>
  </w:num>
  <w:num w:numId="15">
    <w:abstractNumId w:val="0"/>
  </w:num>
  <w:num w:numId="16">
    <w:abstractNumId w:val="13"/>
  </w:num>
  <w:num w:numId="17">
    <w:abstractNumId w:val="5"/>
  </w:num>
  <w:num w:numId="18">
    <w:abstractNumId w:val="1"/>
  </w:num>
  <w:num w:numId="19">
    <w:abstractNumId w:val="10"/>
  </w:num>
  <w:num w:numId="20">
    <w:abstractNumId w:val="7"/>
  </w:num>
  <w:num w:numId="21">
    <w:abstractNumId w:val="17"/>
  </w:num>
  <w:num w:numId="22">
    <w:abstractNumId w:val="1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567"/>
    <w:rsid w:val="00027C13"/>
    <w:rsid w:val="000521B6"/>
    <w:rsid w:val="000F3D8B"/>
    <w:rsid w:val="00115610"/>
    <w:rsid w:val="00263D88"/>
    <w:rsid w:val="00277ADF"/>
    <w:rsid w:val="002D2ADD"/>
    <w:rsid w:val="00317BCF"/>
    <w:rsid w:val="0033365A"/>
    <w:rsid w:val="00376805"/>
    <w:rsid w:val="00380FB4"/>
    <w:rsid w:val="003910D1"/>
    <w:rsid w:val="003D5F0E"/>
    <w:rsid w:val="003F4AFB"/>
    <w:rsid w:val="00402739"/>
    <w:rsid w:val="00462923"/>
    <w:rsid w:val="004716EB"/>
    <w:rsid w:val="004939A8"/>
    <w:rsid w:val="004A684D"/>
    <w:rsid w:val="004B1CB6"/>
    <w:rsid w:val="004C5FC9"/>
    <w:rsid w:val="00530BC5"/>
    <w:rsid w:val="0056231F"/>
    <w:rsid w:val="005A2615"/>
    <w:rsid w:val="005D2714"/>
    <w:rsid w:val="005E5A73"/>
    <w:rsid w:val="00613343"/>
    <w:rsid w:val="00621860"/>
    <w:rsid w:val="00656973"/>
    <w:rsid w:val="006C0B42"/>
    <w:rsid w:val="00705F55"/>
    <w:rsid w:val="007160CA"/>
    <w:rsid w:val="007670E5"/>
    <w:rsid w:val="00785A04"/>
    <w:rsid w:val="007B5F9E"/>
    <w:rsid w:val="007D2BB2"/>
    <w:rsid w:val="007F6F0F"/>
    <w:rsid w:val="007F6FD1"/>
    <w:rsid w:val="00804CED"/>
    <w:rsid w:val="00830959"/>
    <w:rsid w:val="00872C7D"/>
    <w:rsid w:val="008C3256"/>
    <w:rsid w:val="008C46B8"/>
    <w:rsid w:val="008F69ED"/>
    <w:rsid w:val="00955EFB"/>
    <w:rsid w:val="0098337C"/>
    <w:rsid w:val="009D0437"/>
    <w:rsid w:val="009D1C57"/>
    <w:rsid w:val="00A12163"/>
    <w:rsid w:val="00A33513"/>
    <w:rsid w:val="00A473F6"/>
    <w:rsid w:val="00AA0567"/>
    <w:rsid w:val="00AB3022"/>
    <w:rsid w:val="00AE28CC"/>
    <w:rsid w:val="00AE4ABB"/>
    <w:rsid w:val="00B67AD1"/>
    <w:rsid w:val="00B92D48"/>
    <w:rsid w:val="00B966DE"/>
    <w:rsid w:val="00BB08A8"/>
    <w:rsid w:val="00BB5B83"/>
    <w:rsid w:val="00C26A29"/>
    <w:rsid w:val="00C82CCC"/>
    <w:rsid w:val="00D56A4D"/>
    <w:rsid w:val="00D63EDD"/>
    <w:rsid w:val="00DB727D"/>
    <w:rsid w:val="00E02961"/>
    <w:rsid w:val="00E33828"/>
    <w:rsid w:val="00EB62A6"/>
    <w:rsid w:val="00EC006E"/>
    <w:rsid w:val="00EC3CD0"/>
    <w:rsid w:val="00F219E4"/>
    <w:rsid w:val="00F319AF"/>
    <w:rsid w:val="00F34FEB"/>
    <w:rsid w:val="00F62844"/>
    <w:rsid w:val="00F87D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5:docId w15:val="{B8A19924-0E56-4CC8-BAD4-609EC8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A0567"/>
    <w:pPr>
      <w:ind w:left="720"/>
      <w:contextualSpacing/>
    </w:pPr>
  </w:style>
  <w:style w:type="table" w:styleId="Mkatabulky">
    <w:name w:val="Table Grid"/>
    <w:basedOn w:val="Normlntabulka"/>
    <w:uiPriority w:val="39"/>
    <w:rsid w:val="00F34FEB"/>
    <w:pPr>
      <w:spacing w:after="0" w:line="240" w:lineRule="auto"/>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160CA"/>
    <w:rPr>
      <w:color w:val="0000FF"/>
      <w:u w:val="single"/>
    </w:rPr>
  </w:style>
  <w:style w:type="paragraph" w:styleId="Zhlav">
    <w:name w:val="header"/>
    <w:basedOn w:val="Normln"/>
    <w:link w:val="ZhlavChar"/>
    <w:uiPriority w:val="99"/>
    <w:unhideWhenUsed/>
    <w:rsid w:val="003910D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910D1"/>
  </w:style>
  <w:style w:type="paragraph" w:styleId="Zpat">
    <w:name w:val="footer"/>
    <w:basedOn w:val="Normln"/>
    <w:link w:val="ZpatChar"/>
    <w:uiPriority w:val="99"/>
    <w:unhideWhenUsed/>
    <w:rsid w:val="003910D1"/>
    <w:pPr>
      <w:tabs>
        <w:tab w:val="center" w:pos="4536"/>
        <w:tab w:val="right" w:pos="9072"/>
      </w:tabs>
      <w:spacing w:after="0" w:line="240" w:lineRule="auto"/>
    </w:pPr>
  </w:style>
  <w:style w:type="character" w:customStyle="1" w:styleId="ZpatChar">
    <w:name w:val="Zápatí Char"/>
    <w:basedOn w:val="Standardnpsmoodstavce"/>
    <w:link w:val="Zpat"/>
    <w:uiPriority w:val="99"/>
    <w:rsid w:val="003910D1"/>
  </w:style>
  <w:style w:type="paragraph" w:customStyle="1" w:styleId="p1">
    <w:name w:val="p1"/>
    <w:basedOn w:val="Normln"/>
    <w:rsid w:val="009D043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85A0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85A04"/>
    <w:rPr>
      <w:rFonts w:ascii="Segoe UI" w:hAnsi="Segoe UI" w:cs="Segoe UI"/>
      <w:sz w:val="18"/>
      <w:szCs w:val="18"/>
    </w:rPr>
  </w:style>
  <w:style w:type="paragraph" w:styleId="Zkladntext">
    <w:name w:val="Body Text"/>
    <w:basedOn w:val="Normln"/>
    <w:link w:val="ZkladntextChar"/>
    <w:rsid w:val="0033365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33365A"/>
    <w:rPr>
      <w:rFonts w:ascii="Times New Roman" w:eastAsia="Times New Roman" w:hAnsi="Times New Roman" w:cs="Times New Roman"/>
      <w:sz w:val="24"/>
      <w:szCs w:val="24"/>
      <w:lang w:eastAsia="cs-CZ"/>
    </w:rPr>
  </w:style>
  <w:style w:type="paragraph" w:styleId="Datum">
    <w:name w:val="Date"/>
    <w:basedOn w:val="Zkladntext"/>
    <w:next w:val="Vnitnadresa"/>
    <w:link w:val="DatumChar"/>
    <w:uiPriority w:val="99"/>
    <w:rsid w:val="00A473F6"/>
    <w:pPr>
      <w:spacing w:after="440" w:line="220" w:lineRule="atLeast"/>
      <w:ind w:left="4320"/>
      <w:jc w:val="left"/>
    </w:pPr>
    <w:rPr>
      <w:sz w:val="20"/>
      <w:szCs w:val="20"/>
    </w:rPr>
  </w:style>
  <w:style w:type="character" w:customStyle="1" w:styleId="DatumChar">
    <w:name w:val="Datum Char"/>
    <w:basedOn w:val="Standardnpsmoodstavce"/>
    <w:link w:val="Datum"/>
    <w:uiPriority w:val="99"/>
    <w:rsid w:val="00A473F6"/>
    <w:rPr>
      <w:rFonts w:ascii="Times New Roman" w:eastAsia="Times New Roman" w:hAnsi="Times New Roman" w:cs="Times New Roman"/>
      <w:sz w:val="20"/>
      <w:szCs w:val="20"/>
      <w:lang w:eastAsia="cs-CZ"/>
    </w:rPr>
  </w:style>
  <w:style w:type="paragraph" w:customStyle="1" w:styleId="Vnitnadresa">
    <w:name w:val="Vnitřní adresa"/>
    <w:basedOn w:val="Zkladntext"/>
    <w:autoRedefine/>
    <w:uiPriority w:val="99"/>
    <w:rsid w:val="00A473F6"/>
    <w:pPr>
      <w:spacing w:line="220" w:lineRule="atLeast"/>
      <w:jc w:val="left"/>
    </w:pPr>
    <w:rPr>
      <w:spacing w:val="-5"/>
      <w:szCs w:val="20"/>
    </w:rPr>
  </w:style>
  <w:style w:type="paragraph" w:customStyle="1" w:styleId="Popisky">
    <w:name w:val="Popisky"/>
    <w:uiPriority w:val="99"/>
    <w:rsid w:val="00A473F6"/>
    <w:pPr>
      <w:spacing w:after="0" w:line="240" w:lineRule="auto"/>
    </w:pPr>
    <w:rPr>
      <w:rFonts w:ascii="Arial" w:eastAsia="Times New Roman" w:hAnsi="Arial" w:cs="Times New Roman"/>
      <w:sz w:val="20"/>
      <w:szCs w:val="20"/>
      <w:lang w:eastAsia="cs-CZ"/>
    </w:rPr>
  </w:style>
  <w:style w:type="character" w:styleId="Siln">
    <w:name w:val="Strong"/>
    <w:basedOn w:val="Standardnpsmoodstavce"/>
    <w:uiPriority w:val="22"/>
    <w:qFormat/>
    <w:rsid w:val="005D2714"/>
    <w:rPr>
      <w:b/>
      <w:bCs/>
    </w:rPr>
  </w:style>
  <w:style w:type="character" w:customStyle="1" w:styleId="apple-converted-space">
    <w:name w:val="apple-converted-space"/>
    <w:basedOn w:val="Standardnpsmoodstavce"/>
    <w:rsid w:val="005D2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8F0FF-6967-44BA-9290-06A3B432E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5078</Words>
  <Characters>29962</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Počítač</dc:creator>
  <cp:keywords/>
  <dc:description/>
  <cp:lastModifiedBy>Chládková Jana</cp:lastModifiedBy>
  <cp:revision>5</cp:revision>
  <cp:lastPrinted>2016-06-09T13:57:00Z</cp:lastPrinted>
  <dcterms:created xsi:type="dcterms:W3CDTF">2016-12-15T07:06:00Z</dcterms:created>
  <dcterms:modified xsi:type="dcterms:W3CDTF">2016-12-19T10:01:00Z</dcterms:modified>
</cp:coreProperties>
</file>