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A2A" w:rsidRDefault="00370A1A">
      <w:pPr>
        <w:pStyle w:val="Body"/>
        <w:spacing w:after="0" w:line="300" w:lineRule="atLeast"/>
        <w:jc w:val="both"/>
        <w:rPr>
          <w:rFonts w:ascii="Arial" w:hAnsi="Arial"/>
          <w:sz w:val="20"/>
          <w:szCs w:val="20"/>
        </w:rPr>
      </w:pPr>
      <w:r>
        <w:rPr>
          <w:noProof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14604</wp:posOffset>
            </wp:positionH>
            <wp:positionV relativeFrom="line">
              <wp:posOffset>-394970</wp:posOffset>
            </wp:positionV>
            <wp:extent cx="790575" cy="561975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g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6197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AA5A2A" w:rsidRDefault="00370A1A">
      <w:pPr>
        <w:pStyle w:val="Body"/>
        <w:spacing w:after="0" w:line="240" w:lineRule="auto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hAnsi="Arial"/>
          <w:b/>
          <w:bCs/>
        </w:rPr>
        <w:t>TISKOVÁ ZPRÁVA</w:t>
      </w:r>
    </w:p>
    <w:p w:rsidR="00AA5A2A" w:rsidRDefault="00AA5A2A">
      <w:pPr>
        <w:pStyle w:val="Body"/>
        <w:spacing w:after="0" w:line="260" w:lineRule="atLeast"/>
        <w:jc w:val="both"/>
        <w:rPr>
          <w:rFonts w:ascii="Arial" w:eastAsia="Arial" w:hAnsi="Arial" w:cs="Arial"/>
          <w:b/>
          <w:bCs/>
          <w:color w:val="1F497D"/>
          <w:sz w:val="24"/>
          <w:szCs w:val="24"/>
          <w:u w:color="1F497D"/>
        </w:rPr>
      </w:pPr>
    </w:p>
    <w:p w:rsidR="00AA5A2A" w:rsidRPr="00D836A9" w:rsidRDefault="00370A1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b/>
          <w:bCs/>
          <w:color w:val="1F497D"/>
          <w:sz w:val="24"/>
          <w:szCs w:val="24"/>
          <w:u w:color="1F497D"/>
        </w:rPr>
      </w:pPr>
      <w:r w:rsidRPr="00D836A9">
        <w:rPr>
          <w:rFonts w:ascii="Arial" w:hAnsi="Arial"/>
          <w:b/>
          <w:bCs/>
          <w:color w:val="1F497D"/>
          <w:sz w:val="24"/>
          <w:szCs w:val="24"/>
          <w:u w:color="1F497D"/>
        </w:rPr>
        <w:t xml:space="preserve">Zvýšení platů ve veřejném sektoru od listopadu či registr smluv trápí kromě měst a obcí také muzea a galerie </w:t>
      </w:r>
    </w:p>
    <w:p w:rsidR="00AA5A2A" w:rsidRPr="00D836A9" w:rsidRDefault="00AA5A2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AA5A2A" w:rsidRPr="00D836A9" w:rsidRDefault="006B1497" w:rsidP="00D3022B">
      <w:pPr>
        <w:pStyle w:val="Normlnweb"/>
        <w:spacing w:before="0" w:after="0" w:line="260" w:lineRule="atLeast"/>
        <w:jc w:val="both"/>
        <w:rPr>
          <w:rFonts w:ascii="Arial" w:eastAsia="Arial" w:hAnsi="Arial" w:cs="Arial"/>
          <w:sz w:val="20"/>
          <w:szCs w:val="20"/>
          <w:lang w:val="cs-CZ"/>
        </w:rPr>
      </w:pPr>
      <w:r>
        <w:rPr>
          <w:rFonts w:ascii="Arial" w:hAnsi="Arial"/>
          <w:sz w:val="20"/>
          <w:szCs w:val="20"/>
          <w:lang w:val="cs-CZ"/>
        </w:rPr>
        <w:t>PRAHA, 3</w:t>
      </w:r>
      <w:r w:rsidR="002F5D87">
        <w:rPr>
          <w:rFonts w:ascii="Arial" w:hAnsi="Arial"/>
          <w:sz w:val="20"/>
          <w:szCs w:val="20"/>
          <w:lang w:val="cs-CZ"/>
        </w:rPr>
        <w:t>. listopadu</w:t>
      </w:r>
      <w:r w:rsidR="00370A1A" w:rsidRPr="00D836A9">
        <w:rPr>
          <w:rFonts w:ascii="Arial" w:hAnsi="Arial"/>
          <w:sz w:val="20"/>
          <w:szCs w:val="20"/>
          <w:lang w:val="cs-CZ"/>
        </w:rPr>
        <w:t xml:space="preserve"> 2016 </w:t>
      </w:r>
      <w:r w:rsidR="00EF7CC2" w:rsidRPr="00D836A9">
        <w:rPr>
          <w:rFonts w:ascii="Arial" w:hAnsi="Arial"/>
          <w:sz w:val="20"/>
          <w:szCs w:val="20"/>
          <w:lang w:val="cs-CZ"/>
        </w:rPr>
        <w:t xml:space="preserve">– </w:t>
      </w:r>
      <w:r w:rsidR="00370A1A" w:rsidRPr="00D836A9">
        <w:rPr>
          <w:rFonts w:ascii="Arial" w:hAnsi="Arial"/>
          <w:b/>
          <w:bCs/>
          <w:sz w:val="20"/>
          <w:szCs w:val="20"/>
          <w:lang w:val="cs-CZ"/>
        </w:rPr>
        <w:t>Registr muzeí, registr smluv, poplatky za kopírování v budovách pro veřejné účely (například na úřadech, v muzeích, knihovnách apod.), zvyšování platů zaměstnanců ve veřejném sektoru či obecní sbírky ve státních institucích a obráceně.  Nejen o tom jednalo vedení Svazu měst a obcí ČR s představiteli Asociace muzeí a galerií České republiky</w:t>
      </w:r>
      <w:r w:rsidR="00EF7CC2" w:rsidRPr="00D836A9">
        <w:rPr>
          <w:rFonts w:ascii="Arial" w:hAnsi="Arial"/>
          <w:b/>
          <w:bCs/>
          <w:sz w:val="20"/>
          <w:szCs w:val="20"/>
          <w:lang w:val="cs-CZ"/>
        </w:rPr>
        <w:t>, z. s</w:t>
      </w:r>
      <w:r w:rsidR="00370A1A" w:rsidRPr="00D836A9">
        <w:rPr>
          <w:rFonts w:ascii="Arial" w:hAnsi="Arial"/>
          <w:b/>
          <w:bCs/>
          <w:sz w:val="20"/>
          <w:szCs w:val="20"/>
          <w:lang w:val="cs-CZ"/>
        </w:rPr>
        <w:t>. Společná témata řešená se zdravým rozumem s ohledem na veřejný prospěch si vyžádají další schůzky. Dají se očekávat i společné kulturní akce.</w:t>
      </w:r>
      <w:r w:rsidR="00370A1A" w:rsidRPr="00D836A9">
        <w:rPr>
          <w:rFonts w:ascii="Arial" w:hAnsi="Arial"/>
          <w:sz w:val="20"/>
          <w:szCs w:val="20"/>
          <w:lang w:val="cs-CZ"/>
        </w:rPr>
        <w:t xml:space="preserve"> </w:t>
      </w:r>
    </w:p>
    <w:p w:rsidR="00AA5A2A" w:rsidRPr="00D836A9" w:rsidRDefault="00AA5A2A" w:rsidP="00D3022B">
      <w:pPr>
        <w:pStyle w:val="Normlnweb"/>
        <w:spacing w:before="0" w:after="0" w:line="260" w:lineRule="atLeast"/>
        <w:jc w:val="both"/>
        <w:rPr>
          <w:rFonts w:ascii="Arial" w:eastAsia="Arial" w:hAnsi="Arial" w:cs="Arial"/>
          <w:sz w:val="20"/>
          <w:szCs w:val="20"/>
          <w:lang w:val="cs-CZ"/>
        </w:rPr>
      </w:pPr>
    </w:p>
    <w:p w:rsidR="00AA5A2A" w:rsidRPr="00D836A9" w:rsidRDefault="00370A1A" w:rsidP="00D3022B">
      <w:pPr>
        <w:pStyle w:val="Normlnweb"/>
        <w:spacing w:before="0" w:after="0" w:line="260" w:lineRule="atLeast"/>
        <w:jc w:val="both"/>
        <w:rPr>
          <w:rFonts w:ascii="Arial" w:eastAsia="Arial" w:hAnsi="Arial" w:cs="Arial"/>
          <w:sz w:val="20"/>
          <w:szCs w:val="20"/>
          <w:lang w:val="cs-CZ"/>
        </w:rPr>
      </w:pPr>
      <w:r w:rsidRPr="00D836A9">
        <w:rPr>
          <w:rFonts w:ascii="Arial" w:hAnsi="Arial"/>
          <w:sz w:val="20"/>
          <w:szCs w:val="20"/>
          <w:lang w:val="cs-CZ"/>
        </w:rPr>
        <w:t>V roce 2015 bylo v České republice v provozu zhruba 480 muzeí, galerií a památníků. Tyto subjekty dále provozovaly 340 poboček. 78 % všech muzeí zřizuje stát a veřejná správa, z toho obce a města provozují cca 250. I tam se m</w:t>
      </w:r>
      <w:r w:rsidR="00572B2D" w:rsidRPr="00D836A9">
        <w:rPr>
          <w:rFonts w:ascii="Arial" w:hAnsi="Arial"/>
          <w:sz w:val="20"/>
          <w:szCs w:val="20"/>
          <w:lang w:val="cs-CZ"/>
        </w:rPr>
        <w:t xml:space="preserve">ůže </w:t>
      </w:r>
      <w:r w:rsidRPr="00D836A9">
        <w:rPr>
          <w:rFonts w:ascii="Arial" w:hAnsi="Arial"/>
          <w:sz w:val="20"/>
          <w:szCs w:val="20"/>
          <w:lang w:val="cs-CZ"/>
        </w:rPr>
        <w:t>objevit problém s plánovanými</w:t>
      </w:r>
      <w:r w:rsidR="00634437" w:rsidRPr="00D836A9">
        <w:rPr>
          <w:rFonts w:ascii="Arial" w:hAnsi="Arial"/>
          <w:sz w:val="20"/>
          <w:szCs w:val="20"/>
          <w:lang w:val="cs-CZ"/>
        </w:rPr>
        <w:t xml:space="preserve"> </w:t>
      </w:r>
      <w:r w:rsidR="00EF7CC2" w:rsidRPr="00D836A9">
        <w:rPr>
          <w:rFonts w:ascii="Arial" w:hAnsi="Arial"/>
          <w:sz w:val="20"/>
          <w:szCs w:val="20"/>
          <w:lang w:val="cs-CZ"/>
        </w:rPr>
        <w:t>”</w:t>
      </w:r>
      <w:r w:rsidRPr="00D836A9">
        <w:rPr>
          <w:rFonts w:ascii="Arial" w:hAnsi="Arial"/>
          <w:sz w:val="20"/>
          <w:szCs w:val="20"/>
          <w:lang w:val="cs-CZ"/>
        </w:rPr>
        <w:t>paušálními" poplatky za kopírování ve veřejných budovách či se zvyšováním platů ve veřejném sektoru.</w:t>
      </w:r>
    </w:p>
    <w:p w:rsidR="00AA5A2A" w:rsidRPr="00D836A9" w:rsidRDefault="00AA5A2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AA5A2A" w:rsidRPr="00D836A9" w:rsidRDefault="001C735D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i/>
          <w:iCs/>
          <w:sz w:val="20"/>
          <w:szCs w:val="20"/>
        </w:rPr>
      </w:pPr>
      <w:r>
        <w:rPr>
          <w:rFonts w:ascii="Arial" w:hAnsi="Arial"/>
          <w:i/>
          <w:iCs/>
          <w:sz w:val="20"/>
          <w:szCs w:val="20"/>
        </w:rPr>
        <w:t>„</w:t>
      </w:r>
      <w:r w:rsidR="00370A1A" w:rsidRPr="00D836A9">
        <w:rPr>
          <w:rFonts w:ascii="Arial" w:hAnsi="Arial"/>
          <w:i/>
          <w:iCs/>
          <w:sz w:val="20"/>
          <w:szCs w:val="20"/>
        </w:rPr>
        <w:t xml:space="preserve">Zaměstnancům veřejné správy, tedy i měst a obcí, se mají na základě rozhodnutí vlády od letošního listopadu zvýšit o 4 % platové tarify. Dlouhá léta stagnující příspěvek na přenesenou působnost, tedy na činnosti, které města a </w:t>
      </w:r>
      <w:r>
        <w:rPr>
          <w:rFonts w:ascii="Arial" w:hAnsi="Arial"/>
          <w:i/>
          <w:iCs/>
          <w:sz w:val="20"/>
          <w:szCs w:val="20"/>
        </w:rPr>
        <w:t xml:space="preserve">obce vykonávají za stát, </w:t>
      </w:r>
      <w:r w:rsidR="00370A1A" w:rsidRPr="00D836A9">
        <w:rPr>
          <w:rFonts w:ascii="Arial" w:hAnsi="Arial"/>
          <w:i/>
          <w:iCs/>
          <w:sz w:val="20"/>
          <w:szCs w:val="20"/>
        </w:rPr>
        <w:t>stát valorizoval</w:t>
      </w:r>
      <w:r>
        <w:rPr>
          <w:rFonts w:ascii="Arial" w:hAnsi="Arial"/>
          <w:i/>
          <w:iCs/>
          <w:sz w:val="20"/>
          <w:szCs w:val="20"/>
        </w:rPr>
        <w:t xml:space="preserve"> ale</w:t>
      </w:r>
      <w:r w:rsidR="00370A1A" w:rsidRPr="00D836A9">
        <w:rPr>
          <w:rFonts w:ascii="Arial" w:hAnsi="Arial"/>
          <w:i/>
          <w:iCs/>
          <w:sz w:val="20"/>
          <w:szCs w:val="20"/>
        </w:rPr>
        <w:t xml:space="preserve"> jen o 1 %,"</w:t>
      </w:r>
      <w:r w:rsidR="00370A1A" w:rsidRPr="00D836A9">
        <w:rPr>
          <w:rFonts w:ascii="Arial" w:hAnsi="Arial"/>
          <w:sz w:val="20"/>
          <w:szCs w:val="20"/>
        </w:rPr>
        <w:t xml:space="preserve"> říká </w:t>
      </w:r>
      <w:r w:rsidR="00370A1A" w:rsidRPr="00D836A9">
        <w:rPr>
          <w:rFonts w:ascii="Arial" w:hAnsi="Arial"/>
          <w:b/>
          <w:bCs/>
          <w:sz w:val="20"/>
          <w:szCs w:val="20"/>
        </w:rPr>
        <w:t>předseda Svazu měst a obcí ČR a starosta Kyjova František Lukl</w:t>
      </w:r>
      <w:r w:rsidR="00370A1A" w:rsidRPr="00D836A9">
        <w:rPr>
          <w:rFonts w:ascii="Arial" w:hAnsi="Arial"/>
          <w:sz w:val="20"/>
          <w:szCs w:val="20"/>
        </w:rPr>
        <w:t xml:space="preserve"> a dodává: </w:t>
      </w:r>
      <w:r w:rsidR="00370A1A" w:rsidRPr="00D836A9">
        <w:rPr>
          <w:rFonts w:ascii="Arial" w:hAnsi="Arial"/>
          <w:i/>
          <w:iCs/>
          <w:sz w:val="20"/>
          <w:szCs w:val="20"/>
        </w:rPr>
        <w:t>"Svaz měst a obcí ČR přitom dlouhodobě požaduje, aby se přímo do Ústavy po vzoru zahraničních úprav zakotvila povinnost, že případné rozšíření povinností měst a obcí musí vždy provázet zvýšení rozpočtových prostředků. Apelujeme tak na vládu, aby na valorizaci platů ve veřejném sektoru myslela vždy včas a zohledňovala ji v přípravě rozpočtu na další rok."</w:t>
      </w:r>
    </w:p>
    <w:p w:rsidR="00AA5A2A" w:rsidRPr="00D836A9" w:rsidRDefault="00370A1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sz w:val="20"/>
          <w:szCs w:val="20"/>
        </w:rPr>
      </w:pPr>
      <w:r w:rsidRPr="00D836A9">
        <w:rPr>
          <w:rFonts w:ascii="Arial Unicode MS" w:hAnsi="Arial Unicode MS"/>
          <w:sz w:val="20"/>
          <w:szCs w:val="20"/>
        </w:rPr>
        <w:br/>
      </w:r>
      <w:r w:rsidRPr="00D836A9">
        <w:rPr>
          <w:rFonts w:ascii="Arial" w:hAnsi="Arial"/>
          <w:i/>
          <w:iCs/>
          <w:sz w:val="20"/>
          <w:szCs w:val="20"/>
        </w:rPr>
        <w:t xml:space="preserve">"Problém s valorizací platů ve veřejném sektoru se týká i </w:t>
      </w:r>
      <w:r w:rsidR="00EF7CC2" w:rsidRPr="00D836A9">
        <w:rPr>
          <w:rFonts w:ascii="Arial" w:hAnsi="Arial"/>
          <w:i/>
          <w:iCs/>
          <w:sz w:val="20"/>
          <w:szCs w:val="20"/>
        </w:rPr>
        <w:t xml:space="preserve">muzeí </w:t>
      </w:r>
      <w:r w:rsidRPr="00D836A9">
        <w:rPr>
          <w:rFonts w:ascii="Arial" w:hAnsi="Arial"/>
          <w:i/>
          <w:iCs/>
          <w:sz w:val="20"/>
          <w:szCs w:val="20"/>
        </w:rPr>
        <w:t xml:space="preserve">a </w:t>
      </w:r>
      <w:r w:rsidR="00EF7CC2" w:rsidRPr="00D836A9">
        <w:rPr>
          <w:rFonts w:ascii="Arial" w:hAnsi="Arial"/>
          <w:i/>
          <w:iCs/>
          <w:sz w:val="20"/>
          <w:szCs w:val="20"/>
        </w:rPr>
        <w:t>galerií</w:t>
      </w:r>
      <w:r w:rsidRPr="00D836A9">
        <w:rPr>
          <w:rFonts w:ascii="Arial" w:hAnsi="Arial"/>
          <w:i/>
          <w:iCs/>
          <w:sz w:val="20"/>
          <w:szCs w:val="20"/>
        </w:rPr>
        <w:t xml:space="preserve">. Momentálně </w:t>
      </w:r>
      <w:r w:rsidR="00EF7CC2" w:rsidRPr="00D836A9">
        <w:rPr>
          <w:rFonts w:ascii="Arial" w:hAnsi="Arial"/>
          <w:i/>
          <w:iCs/>
          <w:sz w:val="20"/>
          <w:szCs w:val="20"/>
        </w:rPr>
        <w:t xml:space="preserve">je </w:t>
      </w:r>
      <w:r w:rsidRPr="00D836A9">
        <w:rPr>
          <w:rFonts w:ascii="Arial" w:hAnsi="Arial"/>
          <w:i/>
          <w:iCs/>
          <w:sz w:val="20"/>
          <w:szCs w:val="20"/>
        </w:rPr>
        <w:t>hlavním bodem zájmu koncept registru muzeí, který připravuje Ministerstvo kultury,"</w:t>
      </w:r>
      <w:r w:rsidRPr="00D836A9">
        <w:rPr>
          <w:rFonts w:ascii="Arial" w:hAnsi="Arial"/>
          <w:sz w:val="20"/>
          <w:szCs w:val="20"/>
        </w:rPr>
        <w:t xml:space="preserve"> říká </w:t>
      </w:r>
      <w:r w:rsidRPr="00D836A9">
        <w:rPr>
          <w:rFonts w:ascii="Arial" w:hAnsi="Arial"/>
          <w:b/>
          <w:bCs/>
          <w:sz w:val="20"/>
          <w:szCs w:val="20"/>
        </w:rPr>
        <w:t>předseda Asociace muzeí a galerií České republiky Ondřej Dostál</w:t>
      </w:r>
      <w:r w:rsidRPr="00D836A9">
        <w:rPr>
          <w:rFonts w:ascii="Arial" w:hAnsi="Arial"/>
          <w:sz w:val="20"/>
          <w:szCs w:val="20"/>
        </w:rPr>
        <w:t xml:space="preserve"> a dodává: </w:t>
      </w:r>
      <w:r w:rsidRPr="00D836A9">
        <w:rPr>
          <w:rFonts w:ascii="Arial" w:hAnsi="Arial"/>
          <w:i/>
          <w:iCs/>
          <w:sz w:val="20"/>
          <w:szCs w:val="20"/>
        </w:rPr>
        <w:t xml:space="preserve">"Systém je to potřebný, aby oddělil muzea od komerčních subjektů, které si slova muzeum či galerie dávají z propagačních důvodů do </w:t>
      </w:r>
      <w:r w:rsidR="00EF7CC2" w:rsidRPr="00D836A9">
        <w:rPr>
          <w:rFonts w:ascii="Arial" w:hAnsi="Arial"/>
          <w:i/>
          <w:iCs/>
          <w:sz w:val="20"/>
          <w:szCs w:val="20"/>
        </w:rPr>
        <w:t xml:space="preserve">svých </w:t>
      </w:r>
      <w:r w:rsidRPr="00D836A9">
        <w:rPr>
          <w:rFonts w:ascii="Arial" w:hAnsi="Arial"/>
          <w:i/>
          <w:iCs/>
          <w:sz w:val="20"/>
          <w:szCs w:val="20"/>
        </w:rPr>
        <w:t>názv</w:t>
      </w:r>
      <w:r w:rsidR="00EF7CC2" w:rsidRPr="00D836A9">
        <w:rPr>
          <w:rFonts w:ascii="Arial" w:hAnsi="Arial"/>
          <w:i/>
          <w:iCs/>
          <w:sz w:val="20"/>
          <w:szCs w:val="20"/>
        </w:rPr>
        <w:t>ů</w:t>
      </w:r>
      <w:r w:rsidRPr="00D836A9">
        <w:rPr>
          <w:rFonts w:ascii="Arial" w:hAnsi="Arial"/>
          <w:i/>
          <w:iCs/>
          <w:sz w:val="20"/>
          <w:szCs w:val="20"/>
        </w:rPr>
        <w:t>. Nicméně by měl vznikat na základě reálných možností, podmínek a potřeb muzeí. Mimo jiné by měl být efektivním nástrojem pro zvýšení kvality muze</w:t>
      </w:r>
      <w:r w:rsidR="00EF7CC2" w:rsidRPr="00D836A9">
        <w:rPr>
          <w:rFonts w:ascii="Arial" w:hAnsi="Arial"/>
          <w:i/>
          <w:iCs/>
          <w:sz w:val="20"/>
          <w:szCs w:val="20"/>
        </w:rPr>
        <w:t>jní instituce</w:t>
      </w:r>
      <w:r w:rsidRPr="00D836A9">
        <w:rPr>
          <w:rFonts w:ascii="Arial" w:hAnsi="Arial"/>
          <w:i/>
          <w:iCs/>
          <w:sz w:val="20"/>
          <w:szCs w:val="20"/>
        </w:rPr>
        <w:t xml:space="preserve"> uvnitř, ale i jako nástroj marketingu a zohledňovat výkon muzeí vzhledem k jejich velikosti i finančním možnostem. Složité to je i s registrem smluv. Neumíme si představit, že by se měly zveřejňovat například smlouvy </w:t>
      </w:r>
      <w:r w:rsidR="001C735D">
        <w:rPr>
          <w:rFonts w:ascii="Arial" w:hAnsi="Arial"/>
          <w:i/>
          <w:iCs/>
          <w:sz w:val="20"/>
          <w:szCs w:val="20"/>
        </w:rPr>
        <w:t>o zápůjčkách muzejních exponátů. J</w:t>
      </w:r>
      <w:r w:rsidRPr="00D836A9">
        <w:rPr>
          <w:rFonts w:ascii="Arial" w:hAnsi="Arial"/>
          <w:i/>
          <w:iCs/>
          <w:sz w:val="20"/>
          <w:szCs w:val="20"/>
        </w:rPr>
        <w:t xml:space="preserve">ak by se pak dala zajistit bezpečnost cenných sbírek, </w:t>
      </w:r>
      <w:r w:rsidR="001C735D">
        <w:rPr>
          <w:rFonts w:ascii="Arial" w:hAnsi="Arial"/>
          <w:i/>
          <w:iCs/>
          <w:sz w:val="20"/>
          <w:szCs w:val="20"/>
        </w:rPr>
        <w:t>když bude z registru smluv možné</w:t>
      </w:r>
      <w:r w:rsidRPr="00D836A9">
        <w:rPr>
          <w:rFonts w:ascii="Arial" w:hAnsi="Arial"/>
          <w:i/>
          <w:iCs/>
          <w:sz w:val="20"/>
          <w:szCs w:val="20"/>
        </w:rPr>
        <w:t xml:space="preserve"> vyčíst </w:t>
      </w:r>
      <w:r w:rsidR="001C735D">
        <w:rPr>
          <w:rFonts w:ascii="Arial" w:hAnsi="Arial"/>
          <w:i/>
          <w:iCs/>
          <w:sz w:val="20"/>
          <w:szCs w:val="20"/>
        </w:rPr>
        <w:t xml:space="preserve">například </w:t>
      </w:r>
      <w:r w:rsidR="00EF7CC2" w:rsidRPr="00D836A9">
        <w:rPr>
          <w:rFonts w:ascii="Arial" w:hAnsi="Arial"/>
          <w:i/>
          <w:iCs/>
          <w:sz w:val="20"/>
          <w:szCs w:val="20"/>
        </w:rPr>
        <w:t xml:space="preserve">to, </w:t>
      </w:r>
      <w:r w:rsidRPr="00D836A9">
        <w:rPr>
          <w:rFonts w:ascii="Arial" w:hAnsi="Arial"/>
          <w:i/>
          <w:iCs/>
          <w:sz w:val="20"/>
          <w:szCs w:val="20"/>
        </w:rPr>
        <w:t xml:space="preserve">kdo </w:t>
      </w:r>
      <w:proofErr w:type="gramStart"/>
      <w:r w:rsidRPr="00D836A9">
        <w:rPr>
          <w:rFonts w:ascii="Arial" w:hAnsi="Arial"/>
          <w:i/>
          <w:iCs/>
          <w:sz w:val="20"/>
          <w:szCs w:val="20"/>
        </w:rPr>
        <w:t>je</w:t>
      </w:r>
      <w:proofErr w:type="gramEnd"/>
      <w:r w:rsidRPr="00D836A9">
        <w:rPr>
          <w:rFonts w:ascii="Arial" w:hAnsi="Arial"/>
          <w:i/>
          <w:iCs/>
          <w:sz w:val="20"/>
          <w:szCs w:val="20"/>
        </w:rPr>
        <w:t xml:space="preserve"> bude</w:t>
      </w:r>
      <w:r w:rsidR="001C735D">
        <w:rPr>
          <w:rFonts w:ascii="Arial" w:hAnsi="Arial"/>
          <w:i/>
          <w:iCs/>
          <w:sz w:val="20"/>
          <w:szCs w:val="20"/>
        </w:rPr>
        <w:t>,</w:t>
      </w:r>
      <w:r w:rsidRPr="00D836A9">
        <w:rPr>
          <w:rFonts w:ascii="Arial" w:hAnsi="Arial"/>
          <w:i/>
          <w:iCs/>
          <w:sz w:val="20"/>
          <w:szCs w:val="20"/>
        </w:rPr>
        <w:t xml:space="preserve"> kdy a kam stěhovat?"</w:t>
      </w:r>
    </w:p>
    <w:p w:rsidR="00AA5A2A" w:rsidRPr="00D836A9" w:rsidRDefault="00AA5A2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sz w:val="20"/>
          <w:szCs w:val="20"/>
        </w:rPr>
      </w:pPr>
    </w:p>
    <w:p w:rsidR="00AA5A2A" w:rsidRPr="00D836A9" w:rsidRDefault="00370A1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sz w:val="20"/>
          <w:szCs w:val="20"/>
        </w:rPr>
      </w:pPr>
      <w:r w:rsidRPr="00D836A9">
        <w:rPr>
          <w:rFonts w:ascii="Arial" w:hAnsi="Arial"/>
          <w:sz w:val="20"/>
          <w:szCs w:val="20"/>
        </w:rPr>
        <w:t xml:space="preserve">Asociace muzei a galerií </w:t>
      </w:r>
      <w:r w:rsidR="00EF7CC2" w:rsidRPr="00D836A9">
        <w:rPr>
          <w:rFonts w:ascii="Arial" w:hAnsi="Arial"/>
          <w:sz w:val="20"/>
          <w:szCs w:val="20"/>
        </w:rPr>
        <w:t xml:space="preserve">České republiky, z. </w:t>
      </w:r>
      <w:proofErr w:type="gramStart"/>
      <w:r w:rsidR="00EF7CC2" w:rsidRPr="00D836A9">
        <w:rPr>
          <w:rFonts w:ascii="Arial" w:hAnsi="Arial"/>
          <w:sz w:val="20"/>
          <w:szCs w:val="20"/>
        </w:rPr>
        <w:t>s.</w:t>
      </w:r>
      <w:proofErr w:type="gramEnd"/>
      <w:r w:rsidR="00EF7CC2" w:rsidRPr="00D836A9">
        <w:rPr>
          <w:rFonts w:ascii="Arial" w:hAnsi="Arial"/>
          <w:sz w:val="20"/>
          <w:szCs w:val="20"/>
        </w:rPr>
        <w:t xml:space="preserve">, </w:t>
      </w:r>
      <w:r w:rsidRPr="00D836A9">
        <w:rPr>
          <w:rFonts w:ascii="Arial" w:hAnsi="Arial"/>
          <w:sz w:val="20"/>
          <w:szCs w:val="20"/>
        </w:rPr>
        <w:t xml:space="preserve">mimo jiné pořádá Festival muzejních nocí, </w:t>
      </w:r>
      <w:r w:rsidR="001C735D">
        <w:rPr>
          <w:rFonts w:ascii="Arial" w:hAnsi="Arial"/>
          <w:sz w:val="20"/>
          <w:szCs w:val="20"/>
        </w:rPr>
        <w:t>n</w:t>
      </w:r>
      <w:r w:rsidR="00EF7CC2" w:rsidRPr="00D836A9">
        <w:rPr>
          <w:rFonts w:ascii="Arial" w:hAnsi="Arial"/>
          <w:sz w:val="20"/>
          <w:szCs w:val="20"/>
        </w:rPr>
        <w:t xml:space="preserve">árodní </w:t>
      </w:r>
      <w:r w:rsidRPr="00D836A9">
        <w:rPr>
          <w:rFonts w:ascii="Arial" w:hAnsi="Arial"/>
          <w:sz w:val="20"/>
          <w:szCs w:val="20"/>
        </w:rPr>
        <w:t xml:space="preserve">soutěž </w:t>
      </w:r>
      <w:r w:rsidR="00EF7CC2" w:rsidRPr="00D836A9">
        <w:rPr>
          <w:rFonts w:ascii="Arial" w:hAnsi="Arial"/>
          <w:sz w:val="20"/>
          <w:szCs w:val="20"/>
        </w:rPr>
        <w:t xml:space="preserve">muzeí </w:t>
      </w:r>
      <w:r w:rsidRPr="00D836A9">
        <w:rPr>
          <w:rFonts w:ascii="Arial" w:hAnsi="Arial"/>
          <w:sz w:val="20"/>
          <w:szCs w:val="20"/>
        </w:rPr>
        <w:t>Gloria musaealis či Muzeum roku. Zde se nabízí spolupráce se Svazem měst a obcí ČR</w:t>
      </w:r>
      <w:r w:rsidR="001C735D">
        <w:rPr>
          <w:rFonts w:ascii="Arial" w:hAnsi="Arial"/>
          <w:sz w:val="20"/>
          <w:szCs w:val="20"/>
        </w:rPr>
        <w:t xml:space="preserve"> nejen proto, že jsou to právě </w:t>
      </w:r>
      <w:r w:rsidRPr="00D836A9">
        <w:rPr>
          <w:rFonts w:ascii="Arial" w:hAnsi="Arial"/>
          <w:sz w:val="20"/>
          <w:szCs w:val="20"/>
        </w:rPr>
        <w:t>samosprávy, kdo muzea, galerie a památníky nejčastěji provozuje. Je škoda, že zejména muzea v malých obcích mají strach přihlásit své projekty do národních soutěží a akcí. Vedení obou organizací věří, že společně se podaří situaci změnit.</w:t>
      </w:r>
    </w:p>
    <w:p w:rsidR="00AA5A2A" w:rsidRPr="00D836A9" w:rsidRDefault="00AA5A2A" w:rsidP="00D3022B">
      <w:pPr>
        <w:pStyle w:val="Body"/>
        <w:spacing w:after="0" w:line="260" w:lineRule="atLeast"/>
        <w:rPr>
          <w:rFonts w:ascii="Arial" w:eastAsia="Arial" w:hAnsi="Arial" w:cs="Arial"/>
          <w:b/>
          <w:bCs/>
          <w:sz w:val="20"/>
          <w:szCs w:val="20"/>
        </w:rPr>
      </w:pPr>
    </w:p>
    <w:p w:rsidR="00AA5A2A" w:rsidRPr="00D836A9" w:rsidRDefault="00370A1A" w:rsidP="00D3022B">
      <w:pPr>
        <w:pStyle w:val="Body"/>
        <w:spacing w:after="0" w:line="260" w:lineRule="atLeast"/>
        <w:rPr>
          <w:rFonts w:ascii="Arial" w:eastAsia="Arial" w:hAnsi="Arial" w:cs="Arial"/>
          <w:b/>
          <w:bCs/>
          <w:sz w:val="20"/>
          <w:szCs w:val="20"/>
        </w:rPr>
      </w:pPr>
      <w:r w:rsidRPr="00D836A9">
        <w:rPr>
          <w:rFonts w:ascii="Arial" w:hAnsi="Arial"/>
          <w:b/>
          <w:bCs/>
          <w:sz w:val="20"/>
          <w:szCs w:val="20"/>
        </w:rPr>
        <w:t xml:space="preserve">Pro další informace kontaktujte: </w:t>
      </w:r>
    </w:p>
    <w:p w:rsidR="00AA5A2A" w:rsidRPr="00D836A9" w:rsidRDefault="00370A1A" w:rsidP="00D3022B">
      <w:pPr>
        <w:pStyle w:val="Odstavecseseznamem"/>
        <w:spacing w:line="260" w:lineRule="atLeast"/>
        <w:ind w:left="0"/>
        <w:rPr>
          <w:rFonts w:ascii="Arial" w:eastAsia="Arial" w:hAnsi="Arial" w:cs="Arial"/>
          <w:sz w:val="20"/>
          <w:szCs w:val="20"/>
        </w:rPr>
      </w:pPr>
      <w:r w:rsidRPr="00D836A9">
        <w:rPr>
          <w:rFonts w:ascii="Arial" w:hAnsi="Arial"/>
          <w:sz w:val="20"/>
          <w:szCs w:val="20"/>
        </w:rPr>
        <w:t xml:space="preserve">Štěpánka Filipová, Svaz měst a obcí ČR, mediální zastoupení, mobil: 724 302 802, </w:t>
      </w:r>
      <w:r w:rsidRPr="00D836A9">
        <w:rPr>
          <w:rFonts w:ascii="Arial" w:hAnsi="Arial"/>
          <w:color w:val="111111"/>
          <w:sz w:val="20"/>
          <w:szCs w:val="20"/>
          <w:u w:color="111111"/>
        </w:rPr>
        <w:t xml:space="preserve">e-mail: </w:t>
      </w:r>
      <w:hyperlink r:id="rId8" w:history="1">
        <w:r w:rsidRPr="00D836A9">
          <w:rPr>
            <w:rStyle w:val="Hyperlink0"/>
          </w:rPr>
          <w:t>filipova@smocr.cz</w:t>
        </w:r>
      </w:hyperlink>
    </w:p>
    <w:p w:rsidR="00AA5A2A" w:rsidRPr="00D836A9" w:rsidRDefault="00AA5A2A" w:rsidP="00D3022B">
      <w:pPr>
        <w:pStyle w:val="Odstavecseseznamem"/>
        <w:spacing w:line="260" w:lineRule="atLeast"/>
        <w:ind w:left="0"/>
        <w:rPr>
          <w:rFonts w:ascii="Arial" w:eastAsia="Arial" w:hAnsi="Arial" w:cs="Arial"/>
          <w:b/>
          <w:bCs/>
          <w:i/>
          <w:iCs/>
          <w:color w:val="111111"/>
          <w:sz w:val="20"/>
          <w:szCs w:val="20"/>
          <w:u w:color="111111"/>
        </w:rPr>
      </w:pPr>
    </w:p>
    <w:p w:rsidR="00AA5A2A" w:rsidRPr="00D836A9" w:rsidRDefault="00370A1A" w:rsidP="00D3022B">
      <w:pPr>
        <w:pStyle w:val="Body"/>
        <w:spacing w:after="0" w:line="260" w:lineRule="atLeast"/>
        <w:jc w:val="both"/>
        <w:rPr>
          <w:rFonts w:ascii="Arial" w:eastAsia="Arial" w:hAnsi="Arial" w:cs="Arial"/>
          <w:sz w:val="20"/>
          <w:szCs w:val="20"/>
        </w:rPr>
      </w:pPr>
      <w:r w:rsidRPr="00D836A9">
        <w:rPr>
          <w:rFonts w:ascii="Arial" w:hAnsi="Arial"/>
          <w:b/>
          <w:bCs/>
          <w:i/>
          <w:iCs/>
          <w:color w:val="111111"/>
          <w:sz w:val="20"/>
          <w:szCs w:val="20"/>
          <w:u w:color="111111"/>
        </w:rPr>
        <w:t>O Svazu měst a obcí České republiky:</w:t>
      </w:r>
    </w:p>
    <w:p w:rsidR="00AA5A2A" w:rsidRPr="00D836A9" w:rsidRDefault="00370A1A" w:rsidP="00D3022B">
      <w:pPr>
        <w:pStyle w:val="Body"/>
        <w:spacing w:after="0" w:line="260" w:lineRule="atLeast"/>
        <w:jc w:val="both"/>
        <w:rPr>
          <w:rFonts w:ascii="Arial" w:hAnsi="Arial"/>
          <w:i/>
          <w:iCs/>
          <w:sz w:val="20"/>
          <w:szCs w:val="20"/>
        </w:rPr>
      </w:pPr>
      <w:r w:rsidRPr="00D836A9">
        <w:rPr>
          <w:rFonts w:ascii="Arial" w:hAnsi="Arial"/>
          <w:i/>
          <w:iCs/>
          <w:color w:val="111111"/>
          <w:sz w:val="20"/>
          <w:szCs w:val="20"/>
          <w:u w:color="111111"/>
        </w:rPr>
        <w:t xml:space="preserve">Svaz měst a obcí České republiky je celostátní, dobrovolnou, nepolitickou a nevládní organizací. Členy Svazu jsou obce a města. Svaz měst a obcí ČR je partnerem pro vládní i parlamentní politickou reprezentaci. Podílí se na přípravě a tvorbě návrhů legislativních i nelegislativních opatření v oblastech týkajících se kompetencí obcí a to jak na národní, tak evropské úrovni. Činnost Svazu je </w:t>
      </w:r>
      <w:r w:rsidRPr="00D836A9">
        <w:rPr>
          <w:rFonts w:ascii="Arial" w:hAnsi="Arial"/>
          <w:i/>
          <w:iCs/>
          <w:color w:val="111111"/>
          <w:sz w:val="20"/>
          <w:szCs w:val="20"/>
          <w:u w:color="111111"/>
        </w:rPr>
        <w:lastRenderedPageBreak/>
        <w:t xml:space="preserve">založena především na aktivitě starostů, primátorů a členů zastupitelstev obcí a měst, kteří se nad rámec svých povinností věnují i obecným problémům samosprávy. Svaz sdružuje více než 2 600 měst a obcí a svými členy tak čítá více než 8 milionů obyvatel České republiky. Více na </w:t>
      </w:r>
      <w:hyperlink r:id="rId9" w:history="1">
        <w:r w:rsidRPr="00D836A9">
          <w:rPr>
            <w:rStyle w:val="Hyperlink1"/>
          </w:rPr>
          <w:t>www.smocr.cz</w:t>
        </w:r>
      </w:hyperlink>
      <w:r w:rsidRPr="00D836A9">
        <w:rPr>
          <w:rFonts w:ascii="Arial" w:hAnsi="Arial"/>
          <w:sz w:val="20"/>
          <w:szCs w:val="20"/>
        </w:rPr>
        <w:t xml:space="preserve"> </w:t>
      </w:r>
      <w:r w:rsidRPr="00D836A9">
        <w:rPr>
          <w:rFonts w:ascii="Arial" w:hAnsi="Arial"/>
          <w:i/>
          <w:iCs/>
          <w:sz w:val="20"/>
          <w:szCs w:val="20"/>
        </w:rPr>
        <w:t xml:space="preserve">a na </w:t>
      </w:r>
      <w:hyperlink r:id="rId10" w:history="1">
        <w:r w:rsidRPr="00D836A9">
          <w:rPr>
            <w:rStyle w:val="Hyperlink1"/>
          </w:rPr>
          <w:t>facebooku</w:t>
        </w:r>
      </w:hyperlink>
      <w:r w:rsidRPr="00D836A9">
        <w:rPr>
          <w:rFonts w:ascii="Arial" w:hAnsi="Arial"/>
          <w:i/>
          <w:iCs/>
          <w:sz w:val="20"/>
          <w:szCs w:val="20"/>
        </w:rPr>
        <w:t>.</w:t>
      </w:r>
    </w:p>
    <w:p w:rsidR="00CB5DBF" w:rsidRPr="00D836A9" w:rsidRDefault="00CB5DBF" w:rsidP="00D3022B">
      <w:pPr>
        <w:pStyle w:val="Body"/>
        <w:spacing w:after="0" w:line="260" w:lineRule="atLeast"/>
        <w:jc w:val="both"/>
        <w:rPr>
          <w:rFonts w:ascii="Arial" w:hAnsi="Arial"/>
          <w:i/>
          <w:iCs/>
          <w:sz w:val="20"/>
          <w:szCs w:val="20"/>
        </w:rPr>
      </w:pPr>
    </w:p>
    <w:p w:rsidR="00E0340C" w:rsidRPr="00D836A9" w:rsidRDefault="00EF7CC2" w:rsidP="00D3022B">
      <w:pPr>
        <w:pStyle w:val="Body"/>
        <w:spacing w:after="0" w:line="260" w:lineRule="atLeast"/>
        <w:jc w:val="both"/>
        <w:rPr>
          <w:rFonts w:ascii="Arial" w:hAnsi="Arial" w:cs="Arial"/>
          <w:b/>
          <w:bCs/>
          <w:i/>
          <w:iCs/>
          <w:color w:val="111111"/>
          <w:sz w:val="20"/>
          <w:szCs w:val="20"/>
          <w:u w:color="111111"/>
        </w:rPr>
      </w:pPr>
      <w:r w:rsidRPr="00D836A9">
        <w:rPr>
          <w:rFonts w:ascii="Arial" w:hAnsi="Arial" w:cs="Arial"/>
          <w:b/>
          <w:bCs/>
          <w:i/>
          <w:iCs/>
          <w:color w:val="111111"/>
          <w:sz w:val="20"/>
          <w:szCs w:val="20"/>
          <w:u w:color="111111"/>
        </w:rPr>
        <w:t>O Asociaci muzeí a galerií České republiky, z. s.:</w:t>
      </w:r>
    </w:p>
    <w:p w:rsidR="00EF7CC2" w:rsidRPr="00D836A9" w:rsidRDefault="008C05FD" w:rsidP="00D3022B">
      <w:pPr>
        <w:pStyle w:val="Body"/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D836A9">
        <w:rPr>
          <w:rFonts w:ascii="Arial" w:hAnsi="Arial" w:cs="Arial"/>
          <w:i/>
          <w:sz w:val="20"/>
          <w:szCs w:val="20"/>
        </w:rPr>
        <w:t xml:space="preserve">Asociace muzeí a galerií České republiky, z. s., je </w:t>
      </w:r>
      <w:r w:rsidR="00EF7CC2" w:rsidRPr="00D836A9">
        <w:rPr>
          <w:rFonts w:ascii="Arial" w:hAnsi="Arial" w:cs="Arial"/>
          <w:i/>
          <w:sz w:val="20"/>
          <w:szCs w:val="20"/>
        </w:rPr>
        <w:t>profesní svaz sbírkotvorných institucí a osob činných v oboru</w:t>
      </w:r>
      <w:r w:rsidRPr="00D836A9">
        <w:rPr>
          <w:rFonts w:ascii="Arial" w:hAnsi="Arial" w:cs="Arial"/>
          <w:i/>
          <w:sz w:val="20"/>
          <w:szCs w:val="20"/>
        </w:rPr>
        <w:t xml:space="preserve"> muzejnictví. AMG byla založena </w:t>
      </w:r>
      <w:r w:rsidR="00634437" w:rsidRPr="00D836A9">
        <w:rPr>
          <w:rFonts w:ascii="Arial" w:hAnsi="Arial" w:cs="Arial"/>
          <w:i/>
          <w:sz w:val="20"/>
          <w:szCs w:val="20"/>
        </w:rPr>
        <w:t>v roce</w:t>
      </w:r>
      <w:r w:rsidRPr="00D836A9">
        <w:rPr>
          <w:rFonts w:ascii="Arial" w:hAnsi="Arial" w:cs="Arial"/>
          <w:i/>
          <w:sz w:val="20"/>
          <w:szCs w:val="20"/>
        </w:rPr>
        <w:t xml:space="preserve"> 1990</w:t>
      </w:r>
      <w:r w:rsidR="00634437" w:rsidRPr="00D836A9">
        <w:rPr>
          <w:rFonts w:ascii="Arial" w:hAnsi="Arial" w:cs="Arial"/>
          <w:i/>
          <w:sz w:val="20"/>
          <w:szCs w:val="20"/>
        </w:rPr>
        <w:t>. J</w:t>
      </w:r>
      <w:r w:rsidRPr="00D836A9">
        <w:rPr>
          <w:rFonts w:ascii="Arial" w:hAnsi="Arial" w:cs="Arial"/>
          <w:i/>
          <w:sz w:val="20"/>
          <w:szCs w:val="20"/>
        </w:rPr>
        <w:t xml:space="preserve">ejím posláním je působit jako reprezentant muzeí a galerií v </w:t>
      </w:r>
      <w:r w:rsidR="00370A1A" w:rsidRPr="00D836A9">
        <w:rPr>
          <w:rFonts w:ascii="Arial" w:hAnsi="Arial" w:cs="Arial"/>
          <w:i/>
          <w:sz w:val="20"/>
          <w:szCs w:val="20"/>
        </w:rPr>
        <w:t>ČR</w:t>
      </w:r>
      <w:r w:rsidRPr="00D836A9">
        <w:rPr>
          <w:rFonts w:ascii="Arial" w:hAnsi="Arial" w:cs="Arial"/>
          <w:i/>
          <w:sz w:val="20"/>
          <w:szCs w:val="20"/>
        </w:rPr>
        <w:t xml:space="preserve">; hájit společné zájmy a práva </w:t>
      </w:r>
      <w:r w:rsidR="00370A1A" w:rsidRPr="00D836A9">
        <w:rPr>
          <w:rFonts w:ascii="Arial" w:hAnsi="Arial" w:cs="Arial"/>
          <w:i/>
          <w:sz w:val="20"/>
          <w:szCs w:val="20"/>
        </w:rPr>
        <w:t xml:space="preserve">těchto institucí </w:t>
      </w:r>
      <w:r w:rsidRPr="00D836A9">
        <w:rPr>
          <w:rFonts w:ascii="Arial" w:hAnsi="Arial" w:cs="Arial"/>
          <w:i/>
          <w:sz w:val="20"/>
          <w:szCs w:val="20"/>
        </w:rPr>
        <w:t xml:space="preserve">v duchu principů stanovených Etickým kodexem </w:t>
      </w:r>
      <w:r w:rsidR="00370A1A" w:rsidRPr="00D836A9">
        <w:rPr>
          <w:rFonts w:ascii="Arial" w:hAnsi="Arial" w:cs="Arial"/>
          <w:i/>
          <w:sz w:val="20"/>
          <w:szCs w:val="20"/>
        </w:rPr>
        <w:t>Mezinárodní rady muzeí (</w:t>
      </w:r>
      <w:r w:rsidRPr="00D836A9">
        <w:rPr>
          <w:rFonts w:ascii="Arial" w:hAnsi="Arial" w:cs="Arial"/>
          <w:i/>
          <w:sz w:val="20"/>
          <w:szCs w:val="20"/>
        </w:rPr>
        <w:t>ICOM</w:t>
      </w:r>
      <w:r w:rsidR="00370A1A" w:rsidRPr="00D836A9">
        <w:rPr>
          <w:rFonts w:ascii="Arial" w:hAnsi="Arial" w:cs="Arial"/>
          <w:i/>
          <w:sz w:val="20"/>
          <w:szCs w:val="20"/>
        </w:rPr>
        <w:t>)</w:t>
      </w:r>
      <w:r w:rsidRPr="00D836A9">
        <w:rPr>
          <w:rFonts w:ascii="Arial" w:hAnsi="Arial" w:cs="Arial"/>
          <w:i/>
          <w:sz w:val="20"/>
          <w:szCs w:val="20"/>
        </w:rPr>
        <w:t xml:space="preserve">. </w:t>
      </w:r>
      <w:r w:rsidR="00EF7CC2" w:rsidRPr="00D836A9">
        <w:rPr>
          <w:rFonts w:ascii="Arial" w:hAnsi="Arial" w:cs="Arial"/>
          <w:i/>
          <w:sz w:val="20"/>
          <w:szCs w:val="20"/>
        </w:rPr>
        <w:t>AMG aktivně zasahuje do legislativního procesu při tvorbě právních norem, které ovlivňují odborné, právní i ekonomické postavení muzeí a oboru muzejnictví jako celku.</w:t>
      </w:r>
      <w:r w:rsidR="00634437" w:rsidRPr="00D836A9">
        <w:rPr>
          <w:rFonts w:ascii="Arial" w:hAnsi="Arial" w:cs="Arial"/>
          <w:i/>
          <w:sz w:val="20"/>
          <w:szCs w:val="20"/>
        </w:rPr>
        <w:t xml:space="preserve"> </w:t>
      </w:r>
      <w:r w:rsidR="00EF7CC2" w:rsidRPr="00D836A9">
        <w:rPr>
          <w:rFonts w:ascii="Arial" w:hAnsi="Arial" w:cs="Arial"/>
          <w:i/>
          <w:sz w:val="20"/>
          <w:szCs w:val="20"/>
        </w:rPr>
        <w:t>Podílí se na tvorbě koncepcí a naplňuje významné projekty, vytváří a vede oborové informační systémy, poskytuje širokou platformu pro setkávání muzejních pracovníků a výměnu informací, rozvíjí bohatou ediční činnost a zajišťuje různé formy vzdělávání pracovníků muzeí.</w:t>
      </w:r>
      <w:r w:rsidR="00634437" w:rsidRPr="00D836A9">
        <w:rPr>
          <w:rFonts w:ascii="Arial" w:hAnsi="Arial" w:cs="Arial"/>
          <w:i/>
          <w:sz w:val="20"/>
          <w:szCs w:val="20"/>
        </w:rPr>
        <w:t xml:space="preserve"> </w:t>
      </w:r>
      <w:r w:rsidR="00EF7CC2" w:rsidRPr="00D836A9">
        <w:rPr>
          <w:rFonts w:ascii="Arial" w:hAnsi="Arial" w:cs="Arial"/>
          <w:i/>
          <w:sz w:val="20"/>
          <w:szCs w:val="20"/>
        </w:rPr>
        <w:t>Všestranně propaguje a popularizuje činnost muzeí a galerií i činnost vlastní vůči veřejnosti; Spolupracuje s partnerskými organizacemi doma i v zahraničí.</w:t>
      </w:r>
    </w:p>
    <w:p w:rsidR="00E0340C" w:rsidRDefault="00E0340C">
      <w:pPr>
        <w:rPr>
          <w:rFonts w:ascii="Arial" w:hAnsi="Arial" w:cs="Arial"/>
          <w:i/>
          <w:sz w:val="20"/>
          <w:szCs w:val="20"/>
        </w:rPr>
      </w:pPr>
    </w:p>
    <w:p w:rsidR="00EF7CC2" w:rsidRPr="00EF7CC2" w:rsidRDefault="00EF7CC2">
      <w:pPr>
        <w:pStyle w:val="Body"/>
        <w:spacing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sectPr w:rsidR="00EF7CC2" w:rsidRPr="00EF7CC2" w:rsidSect="00AA5A2A"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4B36" w:rsidRDefault="00274B36" w:rsidP="00AA5A2A">
      <w:r>
        <w:separator/>
      </w:r>
    </w:p>
  </w:endnote>
  <w:endnote w:type="continuationSeparator" w:id="0">
    <w:p w:rsidR="00274B36" w:rsidRDefault="00274B36" w:rsidP="00AA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4B36" w:rsidRDefault="00274B36" w:rsidP="00AA5A2A">
      <w:r>
        <w:separator/>
      </w:r>
    </w:p>
  </w:footnote>
  <w:footnote w:type="continuationSeparator" w:id="0">
    <w:p w:rsidR="00274B36" w:rsidRDefault="00274B36" w:rsidP="00AA5A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8028E1"/>
    <w:multiLevelType w:val="hybridMultilevel"/>
    <w:tmpl w:val="EE8279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A5A2A"/>
    <w:rsid w:val="0001499C"/>
    <w:rsid w:val="001C735D"/>
    <w:rsid w:val="00274B36"/>
    <w:rsid w:val="00291427"/>
    <w:rsid w:val="002F5D87"/>
    <w:rsid w:val="00370A1A"/>
    <w:rsid w:val="005226C4"/>
    <w:rsid w:val="00547F80"/>
    <w:rsid w:val="00572B2D"/>
    <w:rsid w:val="00634437"/>
    <w:rsid w:val="006B1497"/>
    <w:rsid w:val="007973F8"/>
    <w:rsid w:val="008C05FD"/>
    <w:rsid w:val="00AA5A2A"/>
    <w:rsid w:val="00BE42B4"/>
    <w:rsid w:val="00CB5DBF"/>
    <w:rsid w:val="00D3022B"/>
    <w:rsid w:val="00D836A9"/>
    <w:rsid w:val="00E0340C"/>
    <w:rsid w:val="00EF7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AA5A2A"/>
    <w:rPr>
      <w:sz w:val="24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AA5A2A"/>
    <w:rPr>
      <w:u w:val="single"/>
    </w:rPr>
  </w:style>
  <w:style w:type="table" w:customStyle="1" w:styleId="TableNormal">
    <w:name w:val="Table Normal"/>
    <w:rsid w:val="00AA5A2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rsid w:val="00AA5A2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sid w:val="00AA5A2A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paragraph" w:styleId="Normlnweb">
    <w:name w:val="Normal (Web)"/>
    <w:rsid w:val="00AA5A2A"/>
    <w:pPr>
      <w:spacing w:before="100" w:after="100"/>
    </w:pPr>
    <w:rPr>
      <w:rFonts w:cs="Arial Unicode MS"/>
      <w:color w:val="000000"/>
      <w:sz w:val="24"/>
      <w:szCs w:val="24"/>
      <w:u w:color="000000"/>
      <w:lang w:val="de-DE"/>
    </w:rPr>
  </w:style>
  <w:style w:type="paragraph" w:styleId="Odstavecseseznamem">
    <w:name w:val="List Paragraph"/>
    <w:rsid w:val="00AA5A2A"/>
    <w:pPr>
      <w:ind w:left="708"/>
      <w:jc w:val="both"/>
    </w:pPr>
    <w:rPr>
      <w:rFonts w:cs="Arial Unicode MS"/>
      <w:color w:val="000000"/>
      <w:sz w:val="24"/>
      <w:szCs w:val="24"/>
      <w:u w:color="000000"/>
    </w:rPr>
  </w:style>
  <w:style w:type="character" w:customStyle="1" w:styleId="Link">
    <w:name w:val="Link"/>
    <w:rsid w:val="00AA5A2A"/>
    <w:rPr>
      <w:color w:val="0000FF"/>
      <w:u w:val="single" w:color="0000FF"/>
    </w:rPr>
  </w:style>
  <w:style w:type="character" w:customStyle="1" w:styleId="Hyperlink0">
    <w:name w:val="Hyperlink.0"/>
    <w:basedOn w:val="Link"/>
    <w:rsid w:val="00AA5A2A"/>
    <w:rPr>
      <w:rFonts w:ascii="Arial" w:eastAsia="Arial" w:hAnsi="Arial" w:cs="Arial"/>
      <w:sz w:val="20"/>
      <w:szCs w:val="20"/>
    </w:rPr>
  </w:style>
  <w:style w:type="character" w:customStyle="1" w:styleId="Hyperlink1">
    <w:name w:val="Hyperlink.1"/>
    <w:basedOn w:val="Link"/>
    <w:rsid w:val="00AA5A2A"/>
    <w:rPr>
      <w:rFonts w:ascii="Arial" w:eastAsia="Arial" w:hAnsi="Arial" w:cs="Arial"/>
      <w:i/>
      <w:i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F7CC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F7CC2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lipova@smocr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facebook.com/smocr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mocr.cz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744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Stefany</cp:lastModifiedBy>
  <cp:revision>7</cp:revision>
  <dcterms:created xsi:type="dcterms:W3CDTF">2016-11-03T09:43:00Z</dcterms:created>
  <dcterms:modified xsi:type="dcterms:W3CDTF">2016-11-03T10:11:00Z</dcterms:modified>
</cp:coreProperties>
</file>