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E2" w:rsidRPr="00CE24D4" w:rsidRDefault="00C16F22" w:rsidP="00CE24D4">
      <w:pPr>
        <w:pStyle w:val="Nadpis3"/>
        <w:spacing w:before="0" w:after="0"/>
        <w:jc w:val="center"/>
        <w:rPr>
          <w:rFonts w:ascii="Arial" w:hAnsi="Arial" w:cs="Arial"/>
          <w:bCs w:val="0"/>
          <w:sz w:val="32"/>
          <w:szCs w:val="20"/>
          <w:lang w:eastAsia="cs-CZ"/>
        </w:rPr>
      </w:pPr>
      <w:r>
        <w:rPr>
          <w:rFonts w:ascii="Arial" w:hAnsi="Arial" w:cs="Arial"/>
          <w:b w:val="0"/>
          <w:noProof/>
          <w:color w:val="1F497D" w:themeColor="text2"/>
          <w:sz w:val="20"/>
          <w:szCs w:val="20"/>
          <w:lang w:eastAsia="cs-CZ"/>
        </w:rPr>
        <w:drawing>
          <wp:anchor distT="0" distB="0" distL="114300" distR="114300" simplePos="0" relativeHeight="251658240" behindDoc="1" locked="0" layoutInCell="1" allowOverlap="1">
            <wp:simplePos x="0" y="0"/>
            <wp:positionH relativeFrom="column">
              <wp:posOffset>-13970</wp:posOffset>
            </wp:positionH>
            <wp:positionV relativeFrom="paragraph">
              <wp:posOffset>-13970</wp:posOffset>
            </wp:positionV>
            <wp:extent cx="790575" cy="561975"/>
            <wp:effectExtent l="19050" t="0" r="9525" b="0"/>
            <wp:wrapTight wrapText="bothSides">
              <wp:wrapPolygon edited="0">
                <wp:start x="-520" y="0"/>
                <wp:lineTo x="-520" y="21234"/>
                <wp:lineTo x="21860" y="21234"/>
                <wp:lineTo x="21860" y="0"/>
                <wp:lineTo x="-520"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8" cstate="print"/>
                    <a:srcRect/>
                    <a:stretch>
                      <a:fillRect/>
                    </a:stretch>
                  </pic:blipFill>
                  <pic:spPr bwMode="auto">
                    <a:xfrm>
                      <a:off x="0" y="0"/>
                      <a:ext cx="790575" cy="561975"/>
                    </a:xfrm>
                    <a:prstGeom prst="rect">
                      <a:avLst/>
                    </a:prstGeom>
                    <a:noFill/>
                  </pic:spPr>
                </pic:pic>
              </a:graphicData>
            </a:graphic>
          </wp:anchor>
        </w:drawing>
      </w:r>
      <w:r>
        <w:rPr>
          <w:rFonts w:ascii="Arial" w:hAnsi="Arial" w:cs="Arial"/>
          <w:b w:val="0"/>
          <w:noProof/>
          <w:color w:val="1F497D" w:themeColor="text2"/>
          <w:sz w:val="20"/>
          <w:szCs w:val="20"/>
          <w:lang w:eastAsia="cs-CZ"/>
        </w:rPr>
        <w:drawing>
          <wp:anchor distT="0" distB="0" distL="114300" distR="114300" simplePos="0" relativeHeight="251660288" behindDoc="1" locked="0" layoutInCell="1" allowOverlap="1">
            <wp:simplePos x="0" y="0"/>
            <wp:positionH relativeFrom="column">
              <wp:posOffset>967105</wp:posOffset>
            </wp:positionH>
            <wp:positionV relativeFrom="paragraph">
              <wp:posOffset>71755</wp:posOffset>
            </wp:positionV>
            <wp:extent cx="1752600" cy="371475"/>
            <wp:effectExtent l="19050" t="0" r="0" b="0"/>
            <wp:wrapTight wrapText="bothSides">
              <wp:wrapPolygon edited="0">
                <wp:start x="-235" y="0"/>
                <wp:lineTo x="-235" y="21046"/>
                <wp:lineTo x="21600" y="21046"/>
                <wp:lineTo x="21600" y="0"/>
                <wp:lineTo x="-235" y="0"/>
              </wp:wrapPolygon>
            </wp:wrapTight>
            <wp:docPr id="4" name="obrázek 2" descr="C:\Users\Stefany\Desktop\architekt_roku\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y\Desktop\architekt_roku\mmr_cr_rgb.jpg"/>
                    <pic:cNvPicPr>
                      <a:picLocks noChangeAspect="1" noChangeArrowheads="1"/>
                    </pic:cNvPicPr>
                  </pic:nvPicPr>
                  <pic:blipFill>
                    <a:blip r:embed="rId9" cstate="print"/>
                    <a:srcRect/>
                    <a:stretch>
                      <a:fillRect/>
                    </a:stretch>
                  </pic:blipFill>
                  <pic:spPr bwMode="auto">
                    <a:xfrm>
                      <a:off x="0" y="0"/>
                      <a:ext cx="1752600" cy="371475"/>
                    </a:xfrm>
                    <a:prstGeom prst="rect">
                      <a:avLst/>
                    </a:prstGeom>
                    <a:noFill/>
                    <a:ln w="9525">
                      <a:noFill/>
                      <a:miter lim="800000"/>
                      <a:headEnd/>
                      <a:tailEnd/>
                    </a:ln>
                  </pic:spPr>
                </pic:pic>
              </a:graphicData>
            </a:graphic>
          </wp:anchor>
        </w:drawing>
      </w:r>
      <w:r>
        <w:rPr>
          <w:rFonts w:ascii="Arial" w:hAnsi="Arial" w:cs="Arial"/>
          <w:b w:val="0"/>
          <w:noProof/>
          <w:color w:val="1F497D" w:themeColor="text2"/>
          <w:sz w:val="20"/>
          <w:szCs w:val="20"/>
          <w:lang w:eastAsia="cs-CZ"/>
        </w:rPr>
        <w:drawing>
          <wp:anchor distT="0" distB="0" distL="114300" distR="114300" simplePos="0" relativeHeight="251662336" behindDoc="1" locked="0" layoutInCell="1" allowOverlap="1">
            <wp:simplePos x="0" y="0"/>
            <wp:positionH relativeFrom="column">
              <wp:posOffset>2872105</wp:posOffset>
            </wp:positionH>
            <wp:positionV relativeFrom="paragraph">
              <wp:posOffset>52705</wp:posOffset>
            </wp:positionV>
            <wp:extent cx="1590675" cy="390525"/>
            <wp:effectExtent l="19050" t="0" r="9525" b="0"/>
            <wp:wrapTight wrapText="bothSides">
              <wp:wrapPolygon edited="0">
                <wp:start x="-259" y="0"/>
                <wp:lineTo x="-259" y="21073"/>
                <wp:lineTo x="21729" y="21073"/>
                <wp:lineTo x="21729" y="0"/>
                <wp:lineTo x="-259" y="0"/>
              </wp:wrapPolygon>
            </wp:wrapTight>
            <wp:docPr id="2" name="obrázek 1" descr="\\S2\UserShares\filipova\Plocha\ARCHITEKT_logo_16_ob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UserShares\filipova\Plocha\ARCHITEKT_logo_16_obci.jpg"/>
                    <pic:cNvPicPr>
                      <a:picLocks noChangeAspect="1" noChangeArrowheads="1"/>
                    </pic:cNvPicPr>
                  </pic:nvPicPr>
                  <pic:blipFill>
                    <a:blip r:embed="rId10" cstate="print"/>
                    <a:srcRect/>
                    <a:stretch>
                      <a:fillRect/>
                    </a:stretch>
                  </pic:blipFill>
                  <pic:spPr bwMode="auto">
                    <a:xfrm>
                      <a:off x="0" y="0"/>
                      <a:ext cx="1590675" cy="390525"/>
                    </a:xfrm>
                    <a:prstGeom prst="rect">
                      <a:avLst/>
                    </a:prstGeom>
                    <a:noFill/>
                    <a:ln w="9525">
                      <a:noFill/>
                      <a:miter lim="800000"/>
                      <a:headEnd/>
                      <a:tailEnd/>
                    </a:ln>
                  </pic:spPr>
                </pic:pic>
              </a:graphicData>
            </a:graphic>
          </wp:anchor>
        </w:drawing>
      </w:r>
      <w:r w:rsidR="00797CE1">
        <w:rPr>
          <w:rFonts w:ascii="Arial" w:hAnsi="Arial" w:cs="Arial"/>
          <w:b w:val="0"/>
          <w:noProof/>
          <w:color w:val="1F497D" w:themeColor="text2"/>
          <w:sz w:val="20"/>
          <w:szCs w:val="20"/>
          <w:lang w:eastAsia="cs-CZ"/>
        </w:rPr>
        <w:drawing>
          <wp:anchor distT="0" distB="0" distL="114300" distR="114300" simplePos="0" relativeHeight="251661312" behindDoc="1" locked="0" layoutInCell="1" allowOverlap="1">
            <wp:simplePos x="0" y="0"/>
            <wp:positionH relativeFrom="column">
              <wp:posOffset>4596130</wp:posOffset>
            </wp:positionH>
            <wp:positionV relativeFrom="paragraph">
              <wp:posOffset>43180</wp:posOffset>
            </wp:positionV>
            <wp:extent cx="1190625" cy="400050"/>
            <wp:effectExtent l="19050" t="0" r="9525" b="0"/>
            <wp:wrapTight wrapText="bothSides">
              <wp:wrapPolygon edited="0">
                <wp:start x="-346" y="0"/>
                <wp:lineTo x="-346" y="20571"/>
                <wp:lineTo x="21773" y="20571"/>
                <wp:lineTo x="21773" y="0"/>
                <wp:lineTo x="-346" y="0"/>
              </wp:wrapPolygon>
            </wp:wrapTight>
            <wp:docPr id="5" name="obrázek 3" descr="C:\Users\Stefany\Desktop\architekt_roku\mo_logo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any\Desktop\architekt_roku\mo_logo_big.gif"/>
                    <pic:cNvPicPr>
                      <a:picLocks noChangeAspect="1" noChangeArrowheads="1"/>
                    </pic:cNvPicPr>
                  </pic:nvPicPr>
                  <pic:blipFill>
                    <a:blip r:embed="rId11" cstate="print"/>
                    <a:srcRect/>
                    <a:stretch>
                      <a:fillRect/>
                    </a:stretch>
                  </pic:blipFill>
                  <pic:spPr bwMode="auto">
                    <a:xfrm>
                      <a:off x="0" y="0"/>
                      <a:ext cx="1190625" cy="400050"/>
                    </a:xfrm>
                    <a:prstGeom prst="rect">
                      <a:avLst/>
                    </a:prstGeom>
                    <a:noFill/>
                    <a:ln w="9525">
                      <a:noFill/>
                      <a:miter lim="800000"/>
                      <a:headEnd/>
                      <a:tailEnd/>
                    </a:ln>
                  </pic:spPr>
                </pic:pic>
              </a:graphicData>
            </a:graphic>
          </wp:anchor>
        </w:drawing>
      </w:r>
    </w:p>
    <w:p w:rsidR="00420948" w:rsidRPr="007C291A" w:rsidRDefault="00420948" w:rsidP="001B2A9F">
      <w:pPr>
        <w:jc w:val="right"/>
        <w:rPr>
          <w:rFonts w:ascii="Arial" w:hAnsi="Arial" w:cs="Arial"/>
          <w:b/>
          <w:bCs/>
          <w:color w:val="000000"/>
          <w:sz w:val="28"/>
          <w:szCs w:val="28"/>
        </w:rPr>
      </w:pPr>
      <w:r w:rsidRPr="007C291A">
        <w:rPr>
          <w:rFonts w:ascii="Arial" w:hAnsi="Arial" w:cs="Arial"/>
          <w:b/>
          <w:bCs/>
          <w:color w:val="000000"/>
          <w:sz w:val="28"/>
          <w:szCs w:val="28"/>
        </w:rPr>
        <w:t>TISKOVÁ ZPRÁVA</w:t>
      </w:r>
    </w:p>
    <w:p w:rsidR="00420948" w:rsidRPr="00B565A7" w:rsidRDefault="00420948" w:rsidP="00895828">
      <w:pPr>
        <w:rPr>
          <w:rFonts w:ascii="Arial" w:hAnsi="Arial" w:cs="Arial"/>
          <w:b/>
          <w:color w:val="1F497D" w:themeColor="text2"/>
        </w:rPr>
      </w:pPr>
    </w:p>
    <w:p w:rsidR="00895828" w:rsidRDefault="00895828" w:rsidP="00895828">
      <w:pPr>
        <w:rPr>
          <w:rFonts w:ascii="Arial" w:hAnsi="Arial" w:cs="Arial"/>
          <w:bCs/>
          <w:sz w:val="20"/>
          <w:szCs w:val="20"/>
          <w:lang w:eastAsia="cs-CZ"/>
        </w:rPr>
      </w:pPr>
    </w:p>
    <w:p w:rsidR="00895828" w:rsidRPr="00895828" w:rsidRDefault="00895828" w:rsidP="00895828">
      <w:pPr>
        <w:rPr>
          <w:rFonts w:ascii="Arial" w:hAnsi="Arial" w:cs="Arial"/>
          <w:b/>
          <w:bCs/>
          <w:color w:val="1F497D" w:themeColor="text2"/>
          <w:lang w:eastAsia="cs-CZ"/>
        </w:rPr>
      </w:pPr>
      <w:r w:rsidRPr="00895828">
        <w:rPr>
          <w:rFonts w:ascii="Arial" w:hAnsi="Arial" w:cs="Arial"/>
          <w:b/>
          <w:bCs/>
          <w:color w:val="1F497D" w:themeColor="text2"/>
          <w:lang w:eastAsia="cs-CZ"/>
        </w:rPr>
        <w:t xml:space="preserve">Soutěž Architekt obci </w:t>
      </w:r>
      <w:r w:rsidR="002F075C">
        <w:rPr>
          <w:rFonts w:ascii="Arial" w:hAnsi="Arial" w:cs="Arial"/>
          <w:b/>
          <w:bCs/>
          <w:color w:val="1F497D" w:themeColor="text2"/>
          <w:lang w:eastAsia="cs-CZ"/>
        </w:rPr>
        <w:t xml:space="preserve">2016 </w:t>
      </w:r>
      <w:r w:rsidRPr="00895828">
        <w:rPr>
          <w:rFonts w:ascii="Arial" w:hAnsi="Arial" w:cs="Arial"/>
          <w:b/>
          <w:bCs/>
          <w:color w:val="1F497D" w:themeColor="text2"/>
          <w:lang w:eastAsia="cs-CZ"/>
        </w:rPr>
        <w:t>má své vítěze</w:t>
      </w:r>
    </w:p>
    <w:p w:rsidR="00895828" w:rsidRDefault="00895828" w:rsidP="00895828">
      <w:pPr>
        <w:rPr>
          <w:rFonts w:ascii="Arial" w:hAnsi="Arial" w:cs="Arial"/>
          <w:bCs/>
          <w:sz w:val="20"/>
          <w:szCs w:val="20"/>
          <w:lang w:eastAsia="cs-CZ"/>
        </w:rPr>
      </w:pPr>
    </w:p>
    <w:p w:rsidR="00775107" w:rsidRPr="00A6394D" w:rsidRDefault="00447A5B" w:rsidP="00895828">
      <w:pPr>
        <w:rPr>
          <w:rStyle w:val="Siln"/>
          <w:rFonts w:ascii="Arial" w:hAnsi="Arial" w:cs="Arial"/>
          <w:sz w:val="20"/>
          <w:szCs w:val="20"/>
        </w:rPr>
      </w:pPr>
      <w:r>
        <w:rPr>
          <w:rFonts w:ascii="Arial" w:hAnsi="Arial" w:cs="Arial"/>
          <w:bCs/>
          <w:sz w:val="20"/>
          <w:szCs w:val="20"/>
          <w:lang w:eastAsia="cs-CZ"/>
        </w:rPr>
        <w:t>PRAHA, 22</w:t>
      </w:r>
      <w:r w:rsidR="00775107" w:rsidRPr="00775107">
        <w:rPr>
          <w:rFonts w:ascii="Arial" w:hAnsi="Arial" w:cs="Arial"/>
          <w:bCs/>
          <w:sz w:val="20"/>
          <w:szCs w:val="20"/>
          <w:lang w:eastAsia="cs-CZ"/>
        </w:rPr>
        <w:t>. září 2016 -</w:t>
      </w:r>
      <w:r w:rsidR="006F6B65">
        <w:rPr>
          <w:rFonts w:ascii="Arial" w:hAnsi="Arial" w:cs="Arial"/>
          <w:bCs/>
          <w:sz w:val="20"/>
          <w:szCs w:val="20"/>
          <w:lang w:eastAsia="cs-CZ"/>
        </w:rPr>
        <w:t xml:space="preserve"> </w:t>
      </w:r>
      <w:r w:rsidR="00775107">
        <w:rPr>
          <w:rFonts w:ascii="Arial" w:hAnsi="Arial" w:cs="Arial"/>
          <w:b/>
          <w:bCs/>
          <w:sz w:val="20"/>
          <w:szCs w:val="20"/>
          <w:lang w:eastAsia="cs-CZ"/>
        </w:rPr>
        <w:t xml:space="preserve">Město </w:t>
      </w:r>
      <w:r w:rsidR="00775107" w:rsidRPr="00A6394D">
        <w:rPr>
          <w:rFonts w:ascii="Arial" w:hAnsi="Arial" w:cs="Arial"/>
          <w:b/>
          <w:bCs/>
          <w:sz w:val="20"/>
          <w:szCs w:val="20"/>
          <w:lang w:eastAsia="cs-CZ"/>
        </w:rPr>
        <w:t>Litomyšl a architektka Zdeňka Vydrová s projektem „</w:t>
      </w:r>
      <w:r w:rsidR="00775107" w:rsidRPr="00A6394D">
        <w:rPr>
          <w:rStyle w:val="Siln"/>
          <w:rFonts w:ascii="Arial" w:eastAsiaTheme="majorEastAsia" w:hAnsi="Arial" w:cs="Arial"/>
          <w:sz w:val="20"/>
          <w:szCs w:val="20"/>
        </w:rPr>
        <w:t>Regulační plán Mariánské ulice a koncepce úpravy Partyzán</w:t>
      </w:r>
      <w:bookmarkStart w:id="0" w:name="_GoBack"/>
      <w:bookmarkEnd w:id="0"/>
      <w:r w:rsidR="00775107" w:rsidRPr="00A6394D">
        <w:rPr>
          <w:rStyle w:val="Siln"/>
          <w:rFonts w:ascii="Arial" w:eastAsiaTheme="majorEastAsia" w:hAnsi="Arial" w:cs="Arial"/>
          <w:sz w:val="20"/>
          <w:szCs w:val="20"/>
        </w:rPr>
        <w:t>ské ulice</w:t>
      </w:r>
      <w:r w:rsidR="00775107" w:rsidRPr="00A6394D">
        <w:rPr>
          <w:rStyle w:val="Siln"/>
          <w:rFonts w:ascii="Arial" w:hAnsi="Arial" w:cs="Arial"/>
          <w:sz w:val="20"/>
          <w:szCs w:val="20"/>
        </w:rPr>
        <w:t>“</w:t>
      </w:r>
      <w:r w:rsidR="00775107" w:rsidRPr="00A6394D">
        <w:rPr>
          <w:rFonts w:ascii="Arial" w:hAnsi="Arial" w:cs="Arial"/>
          <w:b/>
          <w:bCs/>
          <w:sz w:val="20"/>
          <w:szCs w:val="20"/>
          <w:lang w:eastAsia="cs-CZ"/>
        </w:rPr>
        <w:t>. To jsou vítězové soutěže Architekt obci 2016</w:t>
      </w:r>
      <w:r w:rsidR="00775107">
        <w:rPr>
          <w:rFonts w:ascii="Arial" w:hAnsi="Arial" w:cs="Arial"/>
          <w:b/>
          <w:bCs/>
          <w:sz w:val="20"/>
          <w:szCs w:val="20"/>
          <w:lang w:eastAsia="cs-CZ"/>
        </w:rPr>
        <w:t xml:space="preserve"> pořádané Svazem měst a obcí ČR</w:t>
      </w:r>
      <w:r w:rsidR="00775107" w:rsidRPr="00A6394D">
        <w:rPr>
          <w:rFonts w:ascii="Arial" w:hAnsi="Arial" w:cs="Arial"/>
          <w:b/>
          <w:bCs/>
          <w:sz w:val="20"/>
          <w:szCs w:val="20"/>
          <w:lang w:eastAsia="cs-CZ"/>
        </w:rPr>
        <w:t>. Pom</w:t>
      </w:r>
      <w:r w:rsidR="00775107">
        <w:rPr>
          <w:rFonts w:ascii="Arial" w:hAnsi="Arial" w:cs="Arial"/>
          <w:b/>
          <w:bCs/>
          <w:sz w:val="20"/>
          <w:szCs w:val="20"/>
          <w:lang w:eastAsia="cs-CZ"/>
        </w:rPr>
        <w:t>yslnou stříbrnou medaili získala obec</w:t>
      </w:r>
      <w:r w:rsidR="00775107" w:rsidRPr="00A6394D">
        <w:rPr>
          <w:rFonts w:ascii="Arial" w:hAnsi="Arial" w:cs="Arial"/>
          <w:b/>
          <w:bCs/>
          <w:sz w:val="20"/>
          <w:szCs w:val="20"/>
          <w:lang w:eastAsia="cs-CZ"/>
        </w:rPr>
        <w:t xml:space="preserve"> </w:t>
      </w:r>
      <w:proofErr w:type="spellStart"/>
      <w:r w:rsidR="00775107" w:rsidRPr="00A6394D">
        <w:rPr>
          <w:rFonts w:ascii="Arial" w:hAnsi="Arial" w:cs="Arial"/>
          <w:b/>
          <w:bCs/>
          <w:sz w:val="20"/>
          <w:szCs w:val="20"/>
          <w:lang w:eastAsia="cs-CZ"/>
        </w:rPr>
        <w:t>Líbeznice</w:t>
      </w:r>
      <w:proofErr w:type="spellEnd"/>
      <w:r w:rsidR="00775107" w:rsidRPr="00A6394D">
        <w:rPr>
          <w:rFonts w:ascii="Arial" w:hAnsi="Arial" w:cs="Arial"/>
          <w:b/>
          <w:bCs/>
          <w:sz w:val="20"/>
          <w:szCs w:val="20"/>
          <w:lang w:eastAsia="cs-CZ"/>
        </w:rPr>
        <w:t xml:space="preserve"> a Atelier M1 architekti za projekt „</w:t>
      </w:r>
      <w:r w:rsidR="00775107" w:rsidRPr="00A6394D">
        <w:rPr>
          <w:rStyle w:val="Siln"/>
          <w:rFonts w:ascii="Arial" w:eastAsiaTheme="majorEastAsia" w:hAnsi="Arial" w:cs="Arial"/>
          <w:sz w:val="20"/>
          <w:szCs w:val="20"/>
        </w:rPr>
        <w:t>Obecní úřad, Dům služeb, Zdravotní středisko - Tři věže</w:t>
      </w:r>
      <w:r w:rsidR="00775107" w:rsidRPr="00A6394D">
        <w:rPr>
          <w:rStyle w:val="Siln"/>
          <w:rFonts w:ascii="Arial" w:hAnsi="Arial" w:cs="Arial"/>
          <w:sz w:val="20"/>
          <w:szCs w:val="20"/>
        </w:rPr>
        <w:t>“</w:t>
      </w:r>
      <w:r w:rsidR="006F6B65">
        <w:rPr>
          <w:rFonts w:ascii="Arial" w:hAnsi="Arial" w:cs="Arial"/>
          <w:b/>
          <w:bCs/>
          <w:sz w:val="20"/>
          <w:szCs w:val="20"/>
          <w:lang w:eastAsia="cs-CZ"/>
        </w:rPr>
        <w:t>. Třetí se umístila</w:t>
      </w:r>
      <w:r w:rsidR="00775107">
        <w:rPr>
          <w:rFonts w:ascii="Arial" w:hAnsi="Arial" w:cs="Arial"/>
          <w:b/>
          <w:bCs/>
          <w:sz w:val="20"/>
          <w:szCs w:val="20"/>
          <w:lang w:eastAsia="cs-CZ"/>
        </w:rPr>
        <w:t xml:space="preserve"> obec</w:t>
      </w:r>
      <w:r w:rsidR="00775107" w:rsidRPr="00A6394D">
        <w:rPr>
          <w:rFonts w:ascii="Arial" w:hAnsi="Arial" w:cs="Arial"/>
          <w:b/>
          <w:bCs/>
          <w:sz w:val="20"/>
          <w:szCs w:val="20"/>
          <w:lang w:eastAsia="cs-CZ"/>
        </w:rPr>
        <w:t xml:space="preserve"> </w:t>
      </w:r>
      <w:proofErr w:type="spellStart"/>
      <w:r w:rsidR="00775107" w:rsidRPr="00A6394D">
        <w:rPr>
          <w:rFonts w:ascii="Arial" w:hAnsi="Arial" w:cs="Arial"/>
          <w:b/>
          <w:bCs/>
          <w:sz w:val="20"/>
          <w:szCs w:val="20"/>
          <w:lang w:eastAsia="cs-CZ"/>
        </w:rPr>
        <w:t>Trojanovice</w:t>
      </w:r>
      <w:proofErr w:type="spellEnd"/>
      <w:r w:rsidR="00775107" w:rsidRPr="00A6394D">
        <w:rPr>
          <w:rFonts w:ascii="Arial" w:hAnsi="Arial" w:cs="Arial"/>
          <w:b/>
          <w:bCs/>
          <w:sz w:val="20"/>
          <w:szCs w:val="20"/>
          <w:lang w:eastAsia="cs-CZ"/>
        </w:rPr>
        <w:t xml:space="preserve"> a architekt Kamil Mrva s projektem „</w:t>
      </w:r>
      <w:r w:rsidR="00775107" w:rsidRPr="00A6394D">
        <w:rPr>
          <w:rStyle w:val="Siln"/>
          <w:rFonts w:ascii="Arial" w:eastAsiaTheme="majorEastAsia" w:hAnsi="Arial" w:cs="Arial"/>
          <w:sz w:val="20"/>
          <w:szCs w:val="20"/>
        </w:rPr>
        <w:t xml:space="preserve">Revitalizace v území Horečky v </w:t>
      </w:r>
      <w:proofErr w:type="spellStart"/>
      <w:r w:rsidR="00775107" w:rsidRPr="00A6394D">
        <w:rPr>
          <w:rStyle w:val="Siln"/>
          <w:rFonts w:ascii="Arial" w:eastAsiaTheme="majorEastAsia" w:hAnsi="Arial" w:cs="Arial"/>
          <w:sz w:val="20"/>
          <w:szCs w:val="20"/>
        </w:rPr>
        <w:t>Trojanovicích</w:t>
      </w:r>
      <w:proofErr w:type="spellEnd"/>
      <w:r w:rsidR="00775107" w:rsidRPr="00A6394D">
        <w:rPr>
          <w:rStyle w:val="Siln"/>
          <w:rFonts w:ascii="Arial" w:hAnsi="Arial" w:cs="Arial"/>
          <w:sz w:val="20"/>
          <w:szCs w:val="20"/>
        </w:rPr>
        <w:t>“</w:t>
      </w:r>
      <w:r w:rsidR="00775107" w:rsidRPr="00A6394D">
        <w:rPr>
          <w:rFonts w:ascii="Arial" w:hAnsi="Arial" w:cs="Arial"/>
          <w:b/>
          <w:bCs/>
          <w:sz w:val="20"/>
          <w:szCs w:val="20"/>
          <w:lang w:eastAsia="cs-CZ"/>
        </w:rPr>
        <w:t>. Kategorii "Klikař", v níž hlasovala veřejnost, vyhrál projekt</w:t>
      </w:r>
      <w:r w:rsidR="00775107">
        <w:rPr>
          <w:rFonts w:ascii="Arial" w:hAnsi="Arial" w:cs="Arial"/>
          <w:b/>
          <w:bCs/>
          <w:sz w:val="20"/>
          <w:szCs w:val="20"/>
          <w:lang w:eastAsia="cs-CZ"/>
        </w:rPr>
        <w:t xml:space="preserve"> obce </w:t>
      </w:r>
      <w:proofErr w:type="spellStart"/>
      <w:r w:rsidR="00775107">
        <w:rPr>
          <w:rFonts w:ascii="Arial" w:hAnsi="Arial" w:cs="Arial"/>
          <w:b/>
          <w:bCs/>
          <w:sz w:val="20"/>
          <w:szCs w:val="20"/>
          <w:lang w:eastAsia="cs-CZ"/>
        </w:rPr>
        <w:t>Lužná</w:t>
      </w:r>
      <w:proofErr w:type="spellEnd"/>
      <w:r w:rsidR="00775107" w:rsidRPr="00A6394D">
        <w:rPr>
          <w:rFonts w:ascii="Arial" w:hAnsi="Arial" w:cs="Arial"/>
          <w:b/>
          <w:bCs/>
          <w:sz w:val="20"/>
          <w:szCs w:val="20"/>
          <w:lang w:eastAsia="cs-CZ"/>
        </w:rPr>
        <w:t xml:space="preserve"> a  architekta Václav</w:t>
      </w:r>
      <w:r w:rsidR="006F6B65">
        <w:rPr>
          <w:rFonts w:ascii="Arial" w:hAnsi="Arial" w:cs="Arial"/>
          <w:b/>
          <w:bCs/>
          <w:sz w:val="20"/>
          <w:szCs w:val="20"/>
          <w:lang w:eastAsia="cs-CZ"/>
        </w:rPr>
        <w:t>a</w:t>
      </w:r>
      <w:r w:rsidR="00775107" w:rsidRPr="00A6394D">
        <w:rPr>
          <w:rFonts w:ascii="Arial" w:hAnsi="Arial" w:cs="Arial"/>
          <w:b/>
          <w:bCs/>
          <w:sz w:val="20"/>
          <w:szCs w:val="20"/>
          <w:lang w:eastAsia="cs-CZ"/>
        </w:rPr>
        <w:t xml:space="preserve"> Dvořák</w:t>
      </w:r>
      <w:r w:rsidR="006F6B65">
        <w:rPr>
          <w:rFonts w:ascii="Arial" w:hAnsi="Arial" w:cs="Arial"/>
          <w:b/>
          <w:bCs/>
          <w:sz w:val="20"/>
          <w:szCs w:val="20"/>
          <w:lang w:eastAsia="cs-CZ"/>
        </w:rPr>
        <w:t>a</w:t>
      </w:r>
      <w:r w:rsidR="00775107" w:rsidRPr="00A6394D">
        <w:rPr>
          <w:rFonts w:ascii="Arial" w:hAnsi="Arial" w:cs="Arial"/>
          <w:b/>
          <w:bCs/>
          <w:sz w:val="20"/>
          <w:szCs w:val="20"/>
          <w:lang w:eastAsia="cs-CZ"/>
        </w:rPr>
        <w:t xml:space="preserve"> s kolektivem nazvaný „</w:t>
      </w:r>
      <w:r w:rsidR="00775107" w:rsidRPr="00A6394D">
        <w:rPr>
          <w:rStyle w:val="Siln"/>
          <w:rFonts w:ascii="Arial" w:eastAsiaTheme="majorEastAsia" w:hAnsi="Arial" w:cs="Arial"/>
          <w:sz w:val="20"/>
          <w:szCs w:val="20"/>
        </w:rPr>
        <w:t xml:space="preserve">Bydlení pro seniory </w:t>
      </w:r>
      <w:proofErr w:type="spellStart"/>
      <w:r w:rsidR="00775107" w:rsidRPr="00A6394D">
        <w:rPr>
          <w:rStyle w:val="Siln"/>
          <w:rFonts w:ascii="Arial" w:eastAsiaTheme="majorEastAsia" w:hAnsi="Arial" w:cs="Arial"/>
          <w:sz w:val="20"/>
          <w:szCs w:val="20"/>
        </w:rPr>
        <w:t>Lužná</w:t>
      </w:r>
      <w:proofErr w:type="spellEnd"/>
      <w:r w:rsidR="00775107" w:rsidRPr="00A6394D">
        <w:rPr>
          <w:rStyle w:val="Siln"/>
          <w:rFonts w:ascii="Arial" w:hAnsi="Arial" w:cs="Arial"/>
          <w:sz w:val="20"/>
          <w:szCs w:val="20"/>
        </w:rPr>
        <w:t xml:space="preserve">“. </w:t>
      </w:r>
    </w:p>
    <w:p w:rsidR="00775107" w:rsidRPr="006F6B65" w:rsidRDefault="00775107" w:rsidP="00895828">
      <w:pPr>
        <w:rPr>
          <w:rFonts w:ascii="Arial" w:hAnsi="Arial" w:cs="Arial"/>
          <w:color w:val="000000" w:themeColor="text1"/>
          <w:sz w:val="20"/>
          <w:szCs w:val="20"/>
          <w:lang w:eastAsia="cs-CZ"/>
        </w:rPr>
      </w:pPr>
    </w:p>
    <w:p w:rsidR="006F6B65" w:rsidRPr="006F6B65" w:rsidRDefault="006F6B65" w:rsidP="006F6B65">
      <w:pPr>
        <w:rPr>
          <w:rFonts w:ascii="Arial" w:hAnsi="Arial" w:cs="Arial"/>
          <w:color w:val="000000" w:themeColor="text1"/>
          <w:sz w:val="20"/>
          <w:szCs w:val="20"/>
          <w:lang w:eastAsia="cs-CZ"/>
        </w:rPr>
      </w:pPr>
      <w:r w:rsidRPr="006F6B65">
        <w:rPr>
          <w:rFonts w:ascii="Arial" w:hAnsi="Arial" w:cs="Arial"/>
          <w:bCs/>
          <w:color w:val="000000" w:themeColor="text1"/>
          <w:sz w:val="20"/>
          <w:szCs w:val="20"/>
          <w:lang w:eastAsia="cs-CZ"/>
        </w:rPr>
        <w:t xml:space="preserve">Do soutěže Architekt obcí se mohli hlásit obce a architekti z celé republiky s projekty typu: </w:t>
      </w:r>
      <w:r w:rsidRPr="006F6B65">
        <w:rPr>
          <w:rFonts w:ascii="Arial" w:hAnsi="Arial" w:cs="Arial"/>
          <w:color w:val="000000" w:themeColor="text1"/>
          <w:sz w:val="20"/>
          <w:szCs w:val="20"/>
          <w:lang w:eastAsia="cs-CZ"/>
        </w:rPr>
        <w:t xml:space="preserve">územní i regulační plán, územní či obdobná studie s dopadem na veřejný prostor, jedna či série realizací stavebních objektů, které mají vliv na veřejný prostor v návaznosti na historický kontext. </w:t>
      </w:r>
      <w:r w:rsidRPr="006F6B65">
        <w:rPr>
          <w:rFonts w:ascii="Arial" w:hAnsi="Arial" w:cs="Arial"/>
          <w:bCs/>
          <w:color w:val="000000" w:themeColor="text1"/>
          <w:sz w:val="20"/>
          <w:szCs w:val="20"/>
          <w:lang w:eastAsia="cs-CZ"/>
        </w:rPr>
        <w:t xml:space="preserve">Přihlášenými pracemi se zabývala odborná porota, kterou tvořili Josef Pleskot, Adam </w:t>
      </w:r>
      <w:proofErr w:type="spellStart"/>
      <w:r w:rsidRPr="006F6B65">
        <w:rPr>
          <w:rFonts w:ascii="Arial" w:hAnsi="Arial" w:cs="Arial"/>
          <w:bCs/>
          <w:color w:val="000000" w:themeColor="text1"/>
          <w:sz w:val="20"/>
          <w:szCs w:val="20"/>
          <w:lang w:eastAsia="cs-CZ"/>
        </w:rPr>
        <w:t>Gebrian</w:t>
      </w:r>
      <w:proofErr w:type="spellEnd"/>
      <w:r w:rsidRPr="006F6B65">
        <w:rPr>
          <w:rFonts w:ascii="Arial" w:hAnsi="Arial" w:cs="Arial"/>
          <w:bCs/>
          <w:color w:val="000000" w:themeColor="text1"/>
          <w:sz w:val="20"/>
          <w:szCs w:val="20"/>
          <w:lang w:eastAsia="cs-CZ"/>
        </w:rPr>
        <w:t xml:space="preserve">, Antonín Novák, Regina Loukotová a </w:t>
      </w:r>
      <w:proofErr w:type="spellStart"/>
      <w:r w:rsidRPr="006F6B65">
        <w:rPr>
          <w:rFonts w:ascii="Arial" w:hAnsi="Arial" w:cs="Arial"/>
          <w:bCs/>
          <w:color w:val="000000" w:themeColor="text1"/>
          <w:sz w:val="20"/>
          <w:szCs w:val="20"/>
          <w:lang w:eastAsia="cs-CZ"/>
        </w:rPr>
        <w:t>Osamu</w:t>
      </w:r>
      <w:proofErr w:type="spellEnd"/>
      <w:r w:rsidRPr="006F6B65">
        <w:rPr>
          <w:rFonts w:ascii="Arial" w:hAnsi="Arial" w:cs="Arial"/>
          <w:bCs/>
          <w:color w:val="000000" w:themeColor="text1"/>
          <w:sz w:val="20"/>
          <w:szCs w:val="20"/>
          <w:lang w:eastAsia="cs-CZ"/>
        </w:rPr>
        <w:t xml:space="preserve"> </w:t>
      </w:r>
      <w:proofErr w:type="spellStart"/>
      <w:r w:rsidRPr="006F6B65">
        <w:rPr>
          <w:rFonts w:ascii="Arial" w:hAnsi="Arial" w:cs="Arial"/>
          <w:bCs/>
          <w:color w:val="000000" w:themeColor="text1"/>
          <w:sz w:val="20"/>
          <w:szCs w:val="20"/>
          <w:lang w:eastAsia="cs-CZ"/>
        </w:rPr>
        <w:t>Okamura</w:t>
      </w:r>
      <w:proofErr w:type="spellEnd"/>
      <w:r w:rsidRPr="006F6B65">
        <w:rPr>
          <w:rFonts w:ascii="Arial" w:hAnsi="Arial" w:cs="Arial"/>
          <w:bCs/>
          <w:color w:val="000000" w:themeColor="text1"/>
          <w:sz w:val="20"/>
          <w:szCs w:val="20"/>
          <w:lang w:eastAsia="cs-CZ"/>
        </w:rPr>
        <w:t xml:space="preserve">. Tito uznávaní experti hodnotili </w:t>
      </w:r>
      <w:r w:rsidRPr="006F6B65">
        <w:rPr>
          <w:rFonts w:ascii="Arial" w:hAnsi="Arial" w:cs="Arial"/>
          <w:color w:val="000000" w:themeColor="text1"/>
          <w:sz w:val="20"/>
          <w:szCs w:val="20"/>
          <w:lang w:eastAsia="cs-CZ"/>
        </w:rPr>
        <w:t>kvalitu architektonického nebo urbanistického řešení, jeho udržitelnost</w:t>
      </w:r>
      <w:r w:rsidRPr="006F6B65">
        <w:rPr>
          <w:rFonts w:ascii="Arial" w:hAnsi="Arial" w:cs="Arial"/>
          <w:bCs/>
          <w:color w:val="000000" w:themeColor="text1"/>
          <w:sz w:val="20"/>
          <w:szCs w:val="20"/>
          <w:lang w:eastAsia="cs-CZ"/>
        </w:rPr>
        <w:t xml:space="preserve">, </w:t>
      </w:r>
      <w:r w:rsidRPr="006F6B65">
        <w:rPr>
          <w:rFonts w:ascii="Arial" w:hAnsi="Arial" w:cs="Arial"/>
          <w:color w:val="000000" w:themeColor="text1"/>
          <w:sz w:val="20"/>
          <w:szCs w:val="20"/>
          <w:lang w:eastAsia="cs-CZ"/>
        </w:rPr>
        <w:t>výběr místa včetně koncepčního řešení, spolupráci samosprávy s architektem i obyvateli</w:t>
      </w:r>
      <w:r w:rsidRPr="006F6B65">
        <w:rPr>
          <w:rFonts w:ascii="Arial" w:hAnsi="Arial" w:cs="Arial"/>
          <w:bCs/>
          <w:color w:val="000000" w:themeColor="text1"/>
          <w:sz w:val="20"/>
          <w:szCs w:val="20"/>
          <w:lang w:eastAsia="cs-CZ"/>
        </w:rPr>
        <w:t xml:space="preserve"> a </w:t>
      </w:r>
      <w:r w:rsidRPr="006F6B65">
        <w:rPr>
          <w:rFonts w:ascii="Arial" w:hAnsi="Arial" w:cs="Arial"/>
          <w:color w:val="000000" w:themeColor="text1"/>
          <w:sz w:val="20"/>
          <w:szCs w:val="20"/>
          <w:lang w:eastAsia="cs-CZ"/>
        </w:rPr>
        <w:t xml:space="preserve">přínos pro kvalitu života lidí. </w:t>
      </w:r>
    </w:p>
    <w:p w:rsidR="006F6B65" w:rsidRPr="006F6B65" w:rsidRDefault="006F6B65" w:rsidP="00895828">
      <w:pPr>
        <w:rPr>
          <w:rFonts w:ascii="Arial" w:hAnsi="Arial" w:cs="Arial"/>
          <w:color w:val="000000" w:themeColor="text1"/>
          <w:sz w:val="20"/>
          <w:szCs w:val="20"/>
          <w:lang w:eastAsia="cs-CZ"/>
        </w:rPr>
      </w:pPr>
    </w:p>
    <w:p w:rsidR="00775107" w:rsidRPr="006F6B65" w:rsidRDefault="00775107" w:rsidP="00895828">
      <w:pPr>
        <w:rPr>
          <w:rFonts w:ascii="Arial" w:hAnsi="Arial" w:cs="Arial"/>
          <w:color w:val="000000" w:themeColor="text1"/>
          <w:sz w:val="20"/>
          <w:szCs w:val="20"/>
          <w:lang w:eastAsia="cs-CZ"/>
        </w:rPr>
      </w:pPr>
      <w:r w:rsidRPr="006F6B65">
        <w:rPr>
          <w:rFonts w:ascii="Arial" w:hAnsi="Arial" w:cs="Arial"/>
          <w:color w:val="000000" w:themeColor="text1"/>
          <w:sz w:val="20"/>
          <w:szCs w:val="20"/>
          <w:lang w:eastAsia="cs-CZ"/>
        </w:rPr>
        <w:t xml:space="preserve">Spolupráce s architekty dává samosprávám unikátní podobu a vrací život do ulic. Záměry financované veřejným investorem, tedy městy a obcemi, by měly mít originální a inovativní tvář citlivě zasazenou do místního prostředí a již existující zástavby. Tak, aby nové či opravené budovy a další objekty plnily svůj účel a současně korespondovaly s prostředím. Aby lidé mohli být pyšní na město či obec, kde žijí. A aby se jim tam žilo dobře. Právě takové jsou vítězné projekty, o kterých podrobnosti najdete níže. </w:t>
      </w:r>
    </w:p>
    <w:p w:rsidR="00775107" w:rsidRPr="006F6B65" w:rsidRDefault="00775107" w:rsidP="00895828">
      <w:pPr>
        <w:rPr>
          <w:rFonts w:ascii="Arial" w:hAnsi="Arial" w:cs="Arial"/>
          <w:bCs/>
          <w:color w:val="000000" w:themeColor="text1"/>
          <w:sz w:val="20"/>
          <w:szCs w:val="20"/>
          <w:lang w:eastAsia="cs-CZ"/>
        </w:rPr>
      </w:pPr>
    </w:p>
    <w:p w:rsidR="00775107" w:rsidRPr="006F6B65" w:rsidRDefault="00775107" w:rsidP="00895828">
      <w:pPr>
        <w:rPr>
          <w:rFonts w:ascii="Arial" w:hAnsi="Arial" w:cs="Arial"/>
          <w:color w:val="000000" w:themeColor="text1"/>
          <w:sz w:val="20"/>
          <w:szCs w:val="20"/>
          <w:lang w:eastAsia="cs-CZ"/>
        </w:rPr>
      </w:pPr>
      <w:r w:rsidRPr="006F6B65">
        <w:rPr>
          <w:rFonts w:ascii="Arial" w:hAnsi="Arial" w:cs="Arial"/>
          <w:bCs/>
          <w:color w:val="000000" w:themeColor="text1"/>
          <w:sz w:val="20"/>
          <w:szCs w:val="20"/>
          <w:lang w:eastAsia="cs-CZ"/>
        </w:rPr>
        <w:t xml:space="preserve">Soutěž Architekt obci vůbec poprvé v historii uspořádal Svaz měst a obcí ČR ve spolupráci s Ministerstvem pro místní rozvoj a časopisem Moderní obec. Konala se v rámci Architekta roku a výsledky byly slavnostně vyhlášeny 21. září 2016 na </w:t>
      </w:r>
      <w:r w:rsidR="006F6B65">
        <w:rPr>
          <w:rFonts w:ascii="Arial" w:hAnsi="Arial" w:cs="Arial"/>
          <w:bCs/>
          <w:color w:val="000000" w:themeColor="text1"/>
          <w:sz w:val="20"/>
          <w:szCs w:val="20"/>
          <w:lang w:eastAsia="cs-CZ"/>
        </w:rPr>
        <w:t xml:space="preserve">mezinárodním stavebním </w:t>
      </w:r>
      <w:r w:rsidRPr="006F6B65">
        <w:rPr>
          <w:rFonts w:ascii="Arial" w:hAnsi="Arial" w:cs="Arial"/>
          <w:bCs/>
          <w:color w:val="000000" w:themeColor="text1"/>
          <w:sz w:val="20"/>
          <w:szCs w:val="20"/>
          <w:lang w:eastAsia="cs-CZ"/>
        </w:rPr>
        <w:t xml:space="preserve">veletrhu FOR ARCH.  </w:t>
      </w:r>
    </w:p>
    <w:p w:rsidR="00775107" w:rsidRDefault="00775107" w:rsidP="00895828">
      <w:pPr>
        <w:rPr>
          <w:rFonts w:ascii="Arial" w:hAnsi="Arial" w:cs="Arial"/>
          <w:bCs/>
          <w:sz w:val="20"/>
          <w:szCs w:val="20"/>
          <w:lang w:eastAsia="cs-CZ"/>
        </w:rPr>
      </w:pPr>
    </w:p>
    <w:p w:rsidR="00775107" w:rsidRPr="006F6B65" w:rsidRDefault="006F6B65" w:rsidP="00895828">
      <w:pPr>
        <w:pStyle w:val="Normlnweb"/>
        <w:spacing w:before="0" w:beforeAutospacing="0" w:after="0" w:afterAutospacing="0"/>
        <w:rPr>
          <w:rStyle w:val="Siln"/>
          <w:rFonts w:ascii="Arial" w:hAnsi="Arial" w:cs="Arial"/>
          <w:sz w:val="20"/>
          <w:szCs w:val="20"/>
          <w:u w:val="single"/>
        </w:rPr>
      </w:pPr>
      <w:r w:rsidRPr="006F6B65">
        <w:rPr>
          <w:rStyle w:val="Siln"/>
          <w:rFonts w:ascii="Arial" w:hAnsi="Arial" w:cs="Arial"/>
          <w:sz w:val="20"/>
          <w:szCs w:val="20"/>
          <w:u w:val="single"/>
        </w:rPr>
        <w:t>INFORMA</w:t>
      </w:r>
      <w:r>
        <w:rPr>
          <w:rStyle w:val="Siln"/>
          <w:rFonts w:ascii="Arial" w:hAnsi="Arial" w:cs="Arial"/>
          <w:sz w:val="20"/>
          <w:szCs w:val="20"/>
          <w:u w:val="single"/>
        </w:rPr>
        <w:t xml:space="preserve">CE O VÍTĚZÍCH SOUTĚŽE ARCHITEKT </w:t>
      </w:r>
      <w:r w:rsidRPr="006F6B65">
        <w:rPr>
          <w:rStyle w:val="Siln"/>
          <w:rFonts w:ascii="Arial" w:hAnsi="Arial" w:cs="Arial"/>
          <w:sz w:val="20"/>
          <w:szCs w:val="20"/>
          <w:u w:val="single"/>
        </w:rPr>
        <w:t>OBCI 2016:</w:t>
      </w:r>
    </w:p>
    <w:p w:rsidR="00775107" w:rsidRPr="00A6394D" w:rsidRDefault="00775107" w:rsidP="00895828">
      <w:pPr>
        <w:pStyle w:val="Normlnweb"/>
        <w:spacing w:before="0" w:beforeAutospacing="0" w:after="0" w:afterAutospacing="0"/>
        <w:rPr>
          <w:rStyle w:val="Siln"/>
          <w:rFonts w:ascii="Arial" w:hAnsi="Arial" w:cs="Arial"/>
          <w:b w:val="0"/>
          <w:i/>
          <w:sz w:val="20"/>
          <w:szCs w:val="20"/>
        </w:rPr>
      </w:pPr>
      <w:r w:rsidRPr="00A6394D">
        <w:rPr>
          <w:rStyle w:val="Siln"/>
          <w:rFonts w:ascii="Arial" w:hAnsi="Arial" w:cs="Arial"/>
          <w:b w:val="0"/>
          <w:i/>
          <w:sz w:val="20"/>
          <w:szCs w:val="20"/>
        </w:rPr>
        <w:t>(podrobnosti najdete po kliknutí na název projektu)</w:t>
      </w:r>
    </w:p>
    <w:p w:rsidR="00775107" w:rsidRDefault="00775107"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1. </w:t>
      </w:r>
      <w:r>
        <w:rPr>
          <w:rStyle w:val="Siln"/>
          <w:rFonts w:ascii="Arial" w:hAnsi="Arial" w:cs="Arial"/>
          <w:sz w:val="20"/>
          <w:szCs w:val="20"/>
        </w:rPr>
        <w:t>MÍSTO</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Město Litomyšl a Ing. arch Zdeňka Vydrová </w:t>
      </w:r>
    </w:p>
    <w:p w:rsidR="00775107" w:rsidRPr="00A6394D" w:rsidRDefault="000A7D67" w:rsidP="00895828">
      <w:pPr>
        <w:pStyle w:val="Normlnweb"/>
        <w:spacing w:before="0" w:beforeAutospacing="0" w:after="0" w:afterAutospacing="0"/>
        <w:rPr>
          <w:rStyle w:val="Siln"/>
          <w:rFonts w:ascii="Arial" w:hAnsi="Arial" w:cs="Arial"/>
          <w:sz w:val="20"/>
          <w:szCs w:val="20"/>
        </w:rPr>
      </w:pPr>
      <w:hyperlink r:id="rId12" w:history="1">
        <w:r w:rsidR="00775107" w:rsidRPr="00A6394D">
          <w:rPr>
            <w:rStyle w:val="Hypertextovodkaz"/>
            <w:rFonts w:ascii="Arial" w:eastAsiaTheme="majorEastAsia" w:hAnsi="Arial" w:cs="Arial"/>
            <w:b/>
            <w:bCs/>
            <w:sz w:val="20"/>
            <w:szCs w:val="20"/>
          </w:rPr>
          <w:t>Regulační plán Mariánské ulice a koncepce úpravy Partyzánské ulice</w:t>
        </w:r>
      </w:hyperlink>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br/>
        <w:t>Regulační plán Mariánské ulice, na němž se podílela Ing. Arch. Zdeňka Vydrová, doplňuje chybějící zástavbu v památkové rezervaci, která zde chyběla a přiměřeně ji zahušťuje. Zdeňka Vydrová svojí koncepcí také ovlivnila podobu autobusového nádraží, kde původní rozlehlá asfaltová a jen zčásti využívaná plocha byla zkoncentrována do funkčních celků - služby, plochy zeleně a plochy pro parkování. Na základě přání některých obyvatel se architektka zapojila do přípravy protipovodňových opatření na řece Loučné, z čehož vzešla samostatná koncepce úpravy Partyzánské ulice. Ten respektuje ochrany před vodou, ale zároveň mění území na pobytový prostor. </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Zdeňka Vydrová je městskou architektkou od roku 1991 a od té doby se podílí na přípravě městských projektů ve fázi koncepce, vydávala za město vyjádření k investičním záměrům z pozice územního plánování, vyjádření pro územní a stavební řízení a zajišťuje poradenskou činnost z pozice územního plánování ve vztahu k občanům a firmám. Díky ní se na radnici vybudoval investiční tým, který trendy moderní architektury začal prosazovat v širokém měřítku. Architektka Vydrová vychovala a kultivovala zodpovědné zástupce radnice natolik, že dnes jsou dříve stanovené limity a postupy naprosto běžně používány a není třeba na nich cokoliv měnit.</w:t>
      </w:r>
    </w:p>
    <w:p w:rsidR="00775107" w:rsidRDefault="00775107" w:rsidP="00895828">
      <w:pPr>
        <w:pStyle w:val="Normlnweb"/>
        <w:spacing w:before="0" w:beforeAutospacing="0" w:after="0" w:afterAutospacing="0"/>
        <w:rPr>
          <w:rStyle w:val="Siln"/>
          <w:rFonts w:ascii="Arial" w:hAnsi="Arial" w:cs="Arial"/>
          <w:sz w:val="20"/>
          <w:szCs w:val="20"/>
        </w:rPr>
      </w:pPr>
    </w:p>
    <w:p w:rsidR="00C16F22" w:rsidRDefault="00C16F22"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lastRenderedPageBreak/>
        <w:t>2. MÍSTO</w:t>
      </w:r>
    </w:p>
    <w:p w:rsidR="00775107" w:rsidRPr="00A6394D" w:rsidRDefault="00775107" w:rsidP="00895828">
      <w:pPr>
        <w:pStyle w:val="Normlnweb"/>
        <w:spacing w:before="0" w:beforeAutospacing="0" w:after="0" w:afterAutospacing="0"/>
        <w:rPr>
          <w:rStyle w:val="Siln"/>
          <w:rFonts w:ascii="Arial" w:hAnsi="Arial" w:cs="Arial"/>
          <w:sz w:val="20"/>
          <w:szCs w:val="20"/>
        </w:rPr>
      </w:pPr>
      <w:proofErr w:type="spellStart"/>
      <w:r w:rsidRPr="00A6394D">
        <w:rPr>
          <w:rStyle w:val="Siln"/>
          <w:rFonts w:ascii="Arial" w:hAnsi="Arial" w:cs="Arial"/>
          <w:sz w:val="20"/>
          <w:szCs w:val="20"/>
        </w:rPr>
        <w:t>Líbeznice</w:t>
      </w:r>
      <w:proofErr w:type="spellEnd"/>
      <w:r w:rsidRPr="00A6394D">
        <w:rPr>
          <w:rStyle w:val="Siln"/>
          <w:rFonts w:ascii="Arial" w:hAnsi="Arial" w:cs="Arial"/>
          <w:sz w:val="20"/>
          <w:szCs w:val="20"/>
        </w:rPr>
        <w:t xml:space="preserve"> a Atelier M1 architekti </w:t>
      </w:r>
    </w:p>
    <w:p w:rsidR="00775107" w:rsidRPr="00A6394D" w:rsidRDefault="000A7D67" w:rsidP="00895828">
      <w:pPr>
        <w:pStyle w:val="Normlnweb"/>
        <w:spacing w:before="0" w:beforeAutospacing="0" w:after="0" w:afterAutospacing="0"/>
        <w:rPr>
          <w:rStyle w:val="Siln"/>
          <w:rFonts w:ascii="Arial" w:hAnsi="Arial" w:cs="Arial"/>
          <w:sz w:val="20"/>
          <w:szCs w:val="20"/>
        </w:rPr>
      </w:pPr>
      <w:hyperlink r:id="rId13" w:history="1">
        <w:r w:rsidR="00775107" w:rsidRPr="00A6394D">
          <w:rPr>
            <w:rStyle w:val="Hypertextovodkaz"/>
            <w:rFonts w:ascii="Arial" w:eastAsiaTheme="majorEastAsia" w:hAnsi="Arial" w:cs="Arial"/>
            <w:b/>
            <w:bCs/>
            <w:sz w:val="20"/>
            <w:szCs w:val="20"/>
          </w:rPr>
          <w:t>Obecní úřad, Dům služeb, Zdravotní středisko - Tři věže</w:t>
        </w:r>
      </w:hyperlink>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Jasnou vizí nově zvoleného zastupitelstva obce </w:t>
      </w:r>
      <w:proofErr w:type="spellStart"/>
      <w:r w:rsidRPr="00A6394D">
        <w:rPr>
          <w:rFonts w:ascii="Arial" w:hAnsi="Arial" w:cs="Arial"/>
          <w:sz w:val="20"/>
          <w:szCs w:val="20"/>
        </w:rPr>
        <w:t>Líbeznice</w:t>
      </w:r>
      <w:proofErr w:type="spellEnd"/>
      <w:r w:rsidRPr="00A6394D">
        <w:rPr>
          <w:rFonts w:ascii="Arial" w:hAnsi="Arial" w:cs="Arial"/>
          <w:sz w:val="20"/>
          <w:szCs w:val="20"/>
        </w:rPr>
        <w:t xml:space="preserve"> a zejména starosty Martina Kupky na podzim 2010 bylo vytvořit kvalitní územní plán, což samozřejmě není záležitostí jednoho roku, zejména nastavení jasné koncepce ve vazbě na všechny potřeby obce zabere mnoho času. Květen roku 2013 se stal zásadním milníkem v rozvoji obce – podle doporučení výběrové komise (se dvěma architekty v čele) na zhotovitele územního plánu byl radě obce doporučen jako vítěz Atelier M1 architekti.</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Tento atelier přinesl ve svém návrhu zcela nový prvek, a to vytvoření zeleného pásu kolem obce. Jádro obce by se tak mělo stát tepajícím srdcem obce a nikoli skanzenem. A právě snaha vytvořit „</w:t>
      </w:r>
      <w:proofErr w:type="spellStart"/>
      <w:r w:rsidRPr="00A6394D">
        <w:rPr>
          <w:rFonts w:ascii="Arial" w:hAnsi="Arial" w:cs="Arial"/>
          <w:sz w:val="20"/>
          <w:szCs w:val="20"/>
        </w:rPr>
        <w:t>Líbeznice</w:t>
      </w:r>
      <w:proofErr w:type="spellEnd"/>
      <w:r w:rsidRPr="00A6394D">
        <w:rPr>
          <w:rFonts w:ascii="Arial" w:hAnsi="Arial" w:cs="Arial"/>
          <w:sz w:val="20"/>
          <w:szCs w:val="20"/>
        </w:rPr>
        <w:t xml:space="preserve"> přívětivé“ se stalo mottem budoucí spolupráce architekta Jana Hájka a obce </w:t>
      </w:r>
      <w:proofErr w:type="spellStart"/>
      <w:r w:rsidRPr="00A6394D">
        <w:rPr>
          <w:rFonts w:ascii="Arial" w:hAnsi="Arial" w:cs="Arial"/>
          <w:sz w:val="20"/>
          <w:szCs w:val="20"/>
        </w:rPr>
        <w:t>Líbeznice</w:t>
      </w:r>
      <w:proofErr w:type="spellEnd"/>
      <w:r w:rsidRPr="00A6394D">
        <w:rPr>
          <w:rFonts w:ascii="Arial" w:hAnsi="Arial" w:cs="Arial"/>
          <w:sz w:val="20"/>
          <w:szCs w:val="20"/>
        </w:rPr>
        <w:t>.</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V roce 2014 budovy obecního úřadu a domu služeb měly být díky dotaci SFŽP zatepleny včetně výměny oken a dveří. Vyhlášené výběrové řízení nebylo na klasický projekt zateplení, ale kritérium kvality návrhu v podobě skici úpravy fasády a výplní otvorů včetně zapojení konceptu do vztahu k návazným veřejným prostranstvím a koncepce </w:t>
      </w:r>
      <w:proofErr w:type="spellStart"/>
      <w:r w:rsidRPr="00A6394D">
        <w:rPr>
          <w:rFonts w:ascii="Arial" w:hAnsi="Arial" w:cs="Arial"/>
          <w:sz w:val="20"/>
          <w:szCs w:val="20"/>
        </w:rPr>
        <w:t>předprostorů</w:t>
      </w:r>
      <w:proofErr w:type="spellEnd"/>
      <w:r w:rsidRPr="00A6394D">
        <w:rPr>
          <w:rFonts w:ascii="Arial" w:hAnsi="Arial" w:cs="Arial"/>
          <w:sz w:val="20"/>
          <w:szCs w:val="20"/>
        </w:rPr>
        <w:t xml:space="preserve"> mělo skoro poloviční váhu jako nabízená cena díla. Obě kritéria splnil nejlépe atelier M1 architekta Jana Hájka. Jeho návrh vycházel ze starých fotografií těchto kdysi výstavních budov, jejichž fasády byly pěkně vypracované a domy působily harmonicky. Zateplením pod bedlivým dozorem architektů ze společnosti M1 architekti prošla ještě budova zdravotního střediska vystavěná v Akci Z a hlavní budova základní školy.</w:t>
      </w:r>
    </w:p>
    <w:p w:rsidR="00775107" w:rsidRDefault="00775107" w:rsidP="00895828">
      <w:pPr>
        <w:pStyle w:val="Normlnweb"/>
        <w:spacing w:before="0" w:beforeAutospacing="0" w:after="0" w:afterAutospacing="0"/>
        <w:rPr>
          <w:rStyle w:val="Siln"/>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3. MÍSTO</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Obec </w:t>
      </w:r>
      <w:proofErr w:type="spellStart"/>
      <w:r w:rsidRPr="00A6394D">
        <w:rPr>
          <w:rStyle w:val="Siln"/>
          <w:rFonts w:ascii="Arial" w:hAnsi="Arial" w:cs="Arial"/>
          <w:sz w:val="20"/>
          <w:szCs w:val="20"/>
        </w:rPr>
        <w:t>Trojanovice</w:t>
      </w:r>
      <w:proofErr w:type="spellEnd"/>
      <w:r w:rsidRPr="00A6394D">
        <w:rPr>
          <w:rStyle w:val="Siln"/>
          <w:rFonts w:ascii="Arial" w:hAnsi="Arial" w:cs="Arial"/>
          <w:sz w:val="20"/>
          <w:szCs w:val="20"/>
        </w:rPr>
        <w:t xml:space="preserve"> a Ing. arch. Kamil Mrva, Ph.D.  </w:t>
      </w:r>
    </w:p>
    <w:p w:rsidR="00775107" w:rsidRPr="00A6394D" w:rsidRDefault="000A7D67" w:rsidP="00895828">
      <w:pPr>
        <w:pStyle w:val="Normlnweb"/>
        <w:spacing w:before="0" w:beforeAutospacing="0" w:after="0" w:afterAutospacing="0"/>
        <w:rPr>
          <w:rStyle w:val="Siln"/>
          <w:rFonts w:ascii="Arial" w:hAnsi="Arial" w:cs="Arial"/>
          <w:sz w:val="20"/>
          <w:szCs w:val="20"/>
        </w:rPr>
      </w:pPr>
      <w:hyperlink r:id="rId14" w:history="1">
        <w:r w:rsidR="00775107" w:rsidRPr="00A6394D">
          <w:rPr>
            <w:rStyle w:val="Hypertextovodkaz"/>
            <w:rFonts w:ascii="Arial" w:eastAsiaTheme="majorEastAsia" w:hAnsi="Arial" w:cs="Arial"/>
            <w:b/>
            <w:bCs/>
            <w:sz w:val="20"/>
            <w:szCs w:val="20"/>
          </w:rPr>
          <w:t xml:space="preserve">Revitalizace v území Horečky v </w:t>
        </w:r>
        <w:proofErr w:type="spellStart"/>
        <w:r w:rsidR="00775107" w:rsidRPr="00A6394D">
          <w:rPr>
            <w:rStyle w:val="Hypertextovodkaz"/>
            <w:rFonts w:ascii="Arial" w:eastAsiaTheme="majorEastAsia" w:hAnsi="Arial" w:cs="Arial"/>
            <w:b/>
            <w:bCs/>
            <w:sz w:val="20"/>
            <w:szCs w:val="20"/>
          </w:rPr>
          <w:t>Trojanovicích</w:t>
        </w:r>
        <w:proofErr w:type="spellEnd"/>
      </w:hyperlink>
      <w:r w:rsidR="00775107" w:rsidRPr="00A6394D">
        <w:rPr>
          <w:rStyle w:val="Siln"/>
          <w:rFonts w:ascii="Arial" w:hAnsi="Arial" w:cs="Arial"/>
          <w:sz w:val="20"/>
          <w:szCs w:val="20"/>
        </w:rPr>
        <w:t> </w:t>
      </w: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br/>
        <w:t xml:space="preserve">Architekt Kamil Mrva spolupracuje se starostou obce </w:t>
      </w:r>
      <w:proofErr w:type="spellStart"/>
      <w:r w:rsidRPr="00A6394D">
        <w:rPr>
          <w:rFonts w:ascii="Arial" w:hAnsi="Arial" w:cs="Arial"/>
          <w:sz w:val="20"/>
          <w:szCs w:val="20"/>
        </w:rPr>
        <w:t>Trojanovice</w:t>
      </w:r>
      <w:proofErr w:type="spellEnd"/>
      <w:r w:rsidRPr="00A6394D">
        <w:rPr>
          <w:rFonts w:ascii="Arial" w:hAnsi="Arial" w:cs="Arial"/>
          <w:sz w:val="20"/>
          <w:szCs w:val="20"/>
        </w:rPr>
        <w:t xml:space="preserve"> více než 8 let. Díky spolupráci se podařila realizovat spousta projektů. Přihlášeným projektem je revitalizace v území Horečky v </w:t>
      </w:r>
      <w:proofErr w:type="spellStart"/>
      <w:r w:rsidRPr="00A6394D">
        <w:rPr>
          <w:rFonts w:ascii="Arial" w:hAnsi="Arial" w:cs="Arial"/>
          <w:sz w:val="20"/>
          <w:szCs w:val="20"/>
        </w:rPr>
        <w:t>Trojanovicích</w:t>
      </w:r>
      <w:proofErr w:type="spellEnd"/>
      <w:r w:rsidRPr="00A6394D">
        <w:rPr>
          <w:rFonts w:ascii="Arial" w:hAnsi="Arial" w:cs="Arial"/>
          <w:sz w:val="20"/>
          <w:szCs w:val="20"/>
        </w:rPr>
        <w:t xml:space="preserve">, kdy záměrem bylo navrátit rekreační život do území. Konkrétně jde o Zvoničku na Horečkách z roku 2010, rekonstrukci amfiteátru na Horečkách, která probíhala v roce 2013-2015 a rekonstrukce restaurace </w:t>
      </w:r>
      <w:proofErr w:type="spellStart"/>
      <w:r w:rsidRPr="00A6394D">
        <w:rPr>
          <w:rFonts w:ascii="Arial" w:hAnsi="Arial" w:cs="Arial"/>
          <w:sz w:val="20"/>
          <w:szCs w:val="20"/>
        </w:rPr>
        <w:t>Rekovice</w:t>
      </w:r>
      <w:proofErr w:type="spellEnd"/>
      <w:r w:rsidRPr="00A6394D">
        <w:rPr>
          <w:rFonts w:ascii="Arial" w:hAnsi="Arial" w:cs="Arial"/>
          <w:sz w:val="20"/>
          <w:szCs w:val="20"/>
        </w:rPr>
        <w:t>, kterou obec začne provozovat v květnu tohoto roku. </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Lokalita Horečky se nachází na pomezí katastru </w:t>
      </w:r>
      <w:proofErr w:type="spellStart"/>
      <w:r w:rsidRPr="00A6394D">
        <w:rPr>
          <w:rFonts w:ascii="Arial" w:hAnsi="Arial" w:cs="Arial"/>
          <w:sz w:val="20"/>
          <w:szCs w:val="20"/>
        </w:rPr>
        <w:t>Trojanovice</w:t>
      </w:r>
      <w:proofErr w:type="spellEnd"/>
      <w:r w:rsidRPr="00A6394D">
        <w:rPr>
          <w:rFonts w:ascii="Arial" w:hAnsi="Arial" w:cs="Arial"/>
          <w:sz w:val="20"/>
          <w:szCs w:val="20"/>
        </w:rPr>
        <w:t xml:space="preserve"> a Frenštátu pod Radhoštěm. Především v období mezi světovými válkami se jednalo o oblíbený cíl rekreantů, sportovců a výletníků. Nachází se zde zajímavá přírodní místa, dva hotelové komplexy, restaurace či známý skokanský areál.</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Horečky mají potenciál k tomu, aby se sem opět vydávali lidé z širokého okolí za sportem, rekreací či kulturou. Proto byl architekt Mrva v roce 2008 vyzván obcí </w:t>
      </w:r>
      <w:proofErr w:type="spellStart"/>
      <w:r w:rsidRPr="00A6394D">
        <w:rPr>
          <w:rFonts w:ascii="Arial" w:hAnsi="Arial" w:cs="Arial"/>
          <w:sz w:val="20"/>
          <w:szCs w:val="20"/>
        </w:rPr>
        <w:t>Trojanovice</w:t>
      </w:r>
      <w:proofErr w:type="spellEnd"/>
      <w:r w:rsidRPr="00A6394D">
        <w:rPr>
          <w:rFonts w:ascii="Arial" w:hAnsi="Arial" w:cs="Arial"/>
          <w:sz w:val="20"/>
          <w:szCs w:val="20"/>
        </w:rPr>
        <w:t xml:space="preserve"> a městem Frenštát pod Radhoštěm k vyhodnocení aktuálního stavu celého území a zpracování studie revitalizace a dalšího rozvoje lokality v následujících letech.</w:t>
      </w:r>
    </w:p>
    <w:p w:rsidR="00775107" w:rsidRPr="00A6394D"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„KLIKAŘ“ – VÍTĚZ HLASOVÁNÍ VEŘEJNOSTI </w:t>
      </w:r>
    </w:p>
    <w:p w:rsidR="00775107" w:rsidRPr="00A6394D" w:rsidRDefault="00775107" w:rsidP="00895828">
      <w:pPr>
        <w:pStyle w:val="Normlnweb"/>
        <w:spacing w:before="0" w:beforeAutospacing="0" w:after="0" w:afterAutospacing="0"/>
        <w:rPr>
          <w:rStyle w:val="Siln"/>
          <w:rFonts w:ascii="Arial" w:hAnsi="Arial" w:cs="Arial"/>
          <w:sz w:val="20"/>
          <w:szCs w:val="20"/>
        </w:rPr>
      </w:pPr>
      <w:r w:rsidRPr="00A6394D">
        <w:rPr>
          <w:rStyle w:val="Siln"/>
          <w:rFonts w:ascii="Arial" w:hAnsi="Arial" w:cs="Arial"/>
          <w:sz w:val="20"/>
          <w:szCs w:val="20"/>
        </w:rPr>
        <w:t xml:space="preserve">Obec </w:t>
      </w:r>
      <w:proofErr w:type="spellStart"/>
      <w:r w:rsidRPr="00A6394D">
        <w:rPr>
          <w:rStyle w:val="Siln"/>
          <w:rFonts w:ascii="Arial" w:hAnsi="Arial" w:cs="Arial"/>
          <w:sz w:val="20"/>
          <w:szCs w:val="20"/>
        </w:rPr>
        <w:t>Lužná</w:t>
      </w:r>
      <w:proofErr w:type="spellEnd"/>
      <w:r w:rsidRPr="00A6394D">
        <w:rPr>
          <w:rStyle w:val="Siln"/>
          <w:rFonts w:ascii="Arial" w:hAnsi="Arial" w:cs="Arial"/>
          <w:sz w:val="20"/>
          <w:szCs w:val="20"/>
        </w:rPr>
        <w:t xml:space="preserve"> a doc. Ing. arch. Václav Dvořák</w:t>
      </w:r>
      <w:r w:rsidR="00F60AB8">
        <w:rPr>
          <w:rStyle w:val="Siln"/>
          <w:rFonts w:ascii="Arial" w:hAnsi="Arial" w:cs="Arial"/>
          <w:sz w:val="20"/>
          <w:szCs w:val="20"/>
        </w:rPr>
        <w:t>,</w:t>
      </w:r>
      <w:r w:rsidRPr="00A6394D">
        <w:rPr>
          <w:rStyle w:val="Siln"/>
          <w:rFonts w:ascii="Arial" w:hAnsi="Arial" w:cs="Arial"/>
          <w:sz w:val="20"/>
          <w:szCs w:val="20"/>
        </w:rPr>
        <w:t xml:space="preserve"> CSc., s kolektivem </w:t>
      </w:r>
    </w:p>
    <w:p w:rsidR="00775107" w:rsidRPr="00A6394D" w:rsidRDefault="000A7D67" w:rsidP="00895828">
      <w:pPr>
        <w:pStyle w:val="Normlnweb"/>
        <w:spacing w:before="0" w:beforeAutospacing="0" w:after="0" w:afterAutospacing="0"/>
        <w:rPr>
          <w:rStyle w:val="Siln"/>
          <w:rFonts w:ascii="Arial" w:hAnsi="Arial" w:cs="Arial"/>
          <w:sz w:val="20"/>
          <w:szCs w:val="20"/>
        </w:rPr>
      </w:pPr>
      <w:hyperlink r:id="rId15" w:history="1">
        <w:r w:rsidR="00775107" w:rsidRPr="00A6394D">
          <w:rPr>
            <w:rStyle w:val="Hypertextovodkaz"/>
            <w:rFonts w:ascii="Arial" w:eastAsiaTheme="majorEastAsia" w:hAnsi="Arial" w:cs="Arial"/>
            <w:b/>
            <w:bCs/>
            <w:sz w:val="20"/>
            <w:szCs w:val="20"/>
          </w:rPr>
          <w:t xml:space="preserve">Bydlení pro seniory </w:t>
        </w:r>
        <w:proofErr w:type="spellStart"/>
        <w:r w:rsidR="00775107" w:rsidRPr="00A6394D">
          <w:rPr>
            <w:rStyle w:val="Hypertextovodkaz"/>
            <w:rFonts w:ascii="Arial" w:eastAsiaTheme="majorEastAsia" w:hAnsi="Arial" w:cs="Arial"/>
            <w:b/>
            <w:bCs/>
            <w:sz w:val="20"/>
            <w:szCs w:val="20"/>
          </w:rPr>
          <w:t>Lužná</w:t>
        </w:r>
        <w:proofErr w:type="spellEnd"/>
      </w:hyperlink>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 xml:space="preserve">Domov pro seniory je situován do středu obce </w:t>
      </w:r>
      <w:proofErr w:type="spellStart"/>
      <w:r w:rsidRPr="00A6394D">
        <w:rPr>
          <w:rFonts w:ascii="Arial" w:hAnsi="Arial" w:cs="Arial"/>
          <w:sz w:val="20"/>
          <w:szCs w:val="20"/>
        </w:rPr>
        <w:t>Lužná</w:t>
      </w:r>
      <w:proofErr w:type="spellEnd"/>
      <w:r w:rsidRPr="00A6394D">
        <w:rPr>
          <w:rFonts w:ascii="Arial" w:hAnsi="Arial" w:cs="Arial"/>
          <w:sz w:val="20"/>
          <w:szCs w:val="20"/>
        </w:rPr>
        <w:t xml:space="preserve"> na Masarykově náměstí v centrálním ozeleněném prostoru. Má celkovou kapacitu 21 bytových jednotek, vždy pro 1 až 2 obyvatele, z toho dvě větší 2+</w:t>
      </w:r>
      <w:proofErr w:type="spellStart"/>
      <w:r w:rsidRPr="00A6394D">
        <w:rPr>
          <w:rFonts w:ascii="Arial" w:hAnsi="Arial" w:cs="Arial"/>
          <w:sz w:val="20"/>
          <w:szCs w:val="20"/>
        </w:rPr>
        <w:t>kk</w:t>
      </w:r>
      <w:proofErr w:type="spellEnd"/>
      <w:r w:rsidRPr="00A6394D">
        <w:rPr>
          <w:rFonts w:ascii="Arial" w:hAnsi="Arial" w:cs="Arial"/>
          <w:sz w:val="20"/>
          <w:szCs w:val="20"/>
        </w:rPr>
        <w:t>, jinak 1+</w:t>
      </w:r>
      <w:proofErr w:type="spellStart"/>
      <w:r w:rsidRPr="00A6394D">
        <w:rPr>
          <w:rFonts w:ascii="Arial" w:hAnsi="Arial" w:cs="Arial"/>
          <w:sz w:val="20"/>
          <w:szCs w:val="20"/>
        </w:rPr>
        <w:t>kk</w:t>
      </w:r>
      <w:proofErr w:type="spellEnd"/>
      <w:r w:rsidRPr="00A6394D">
        <w:rPr>
          <w:rFonts w:ascii="Arial" w:hAnsi="Arial" w:cs="Arial"/>
          <w:sz w:val="20"/>
          <w:szCs w:val="20"/>
        </w:rPr>
        <w:t>. V objektu je dále poměrně široké vybavení – přípravna jídel, jídelna, společenská místnost s možností odpočinku, kadeřnictví, pedikúra, altánek, sklady atd. Do všech jednotek se mohou dostat hendikepovaní občané na invalidním vozíčku, dvě jednotky jsou navrženy v přísném standardu pro tělesně hendikepované. Dům je navržen v ekologicky úsporném standardu.</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Vznik dlouhodobé spolupráce se datuje od r. 2011, kdy zastupitelé obce zařadili do „Strategického plánu rozvoje obce“ výstavbu domu sociálních služeb se zaměřením na seniory. Obec oslovila Fakultu stavební ČVUT v Praze, Katedru architektury se žádostí o pomoc při určení vhodné lokality pro tuto stavbu. P</w:t>
      </w:r>
      <w:r>
        <w:rPr>
          <w:rFonts w:ascii="Arial" w:hAnsi="Arial" w:cs="Arial"/>
          <w:sz w:val="20"/>
          <w:szCs w:val="20"/>
        </w:rPr>
        <w:t>o prvních konzultacích byly vyti</w:t>
      </w:r>
      <w:r w:rsidRPr="00A6394D">
        <w:rPr>
          <w:rFonts w:ascii="Arial" w:hAnsi="Arial" w:cs="Arial"/>
          <w:sz w:val="20"/>
          <w:szCs w:val="20"/>
        </w:rPr>
        <w:t xml:space="preserve">povány 2 volné parcely v majetku obce. Z parcel byly odstraněny 2 rodinné domy, které byly ve špatném stavu, určené k demolici. Během této doby byla </w:t>
      </w:r>
      <w:r w:rsidRPr="00A6394D">
        <w:rPr>
          <w:rFonts w:ascii="Arial" w:hAnsi="Arial" w:cs="Arial"/>
          <w:sz w:val="20"/>
          <w:szCs w:val="20"/>
        </w:rPr>
        <w:lastRenderedPageBreak/>
        <w:t>připravována soutěž studentů pod vedením Ing.</w:t>
      </w:r>
      <w:r w:rsidR="009A1E83">
        <w:rPr>
          <w:rFonts w:ascii="Arial" w:hAnsi="Arial" w:cs="Arial"/>
          <w:sz w:val="20"/>
          <w:szCs w:val="20"/>
        </w:rPr>
        <w:t xml:space="preserve"> </w:t>
      </w:r>
      <w:r w:rsidRPr="00A6394D">
        <w:rPr>
          <w:rFonts w:ascii="Arial" w:hAnsi="Arial" w:cs="Arial"/>
          <w:sz w:val="20"/>
          <w:szCs w:val="20"/>
        </w:rPr>
        <w:t>arch. Václava Dvořáka. Během let 2014/2015 se do soutěže zapojilo celkem 15 studentů fakulty a zpracovali své návrhy.</w:t>
      </w:r>
    </w:p>
    <w:p w:rsidR="00775107" w:rsidRDefault="00775107" w:rsidP="00895828">
      <w:pPr>
        <w:pStyle w:val="Normlnweb"/>
        <w:spacing w:before="0" w:beforeAutospacing="0" w:after="0" w:afterAutospacing="0"/>
        <w:rPr>
          <w:rFonts w:ascii="Arial" w:hAnsi="Arial" w:cs="Arial"/>
          <w:sz w:val="20"/>
          <w:szCs w:val="20"/>
        </w:rPr>
      </w:pPr>
    </w:p>
    <w:p w:rsidR="00775107" w:rsidRPr="00A6394D" w:rsidRDefault="00775107" w:rsidP="00895828">
      <w:pPr>
        <w:pStyle w:val="Normlnweb"/>
        <w:spacing w:before="0" w:beforeAutospacing="0" w:after="0" w:afterAutospacing="0"/>
        <w:rPr>
          <w:rFonts w:ascii="Arial" w:hAnsi="Arial" w:cs="Arial"/>
          <w:sz w:val="20"/>
          <w:szCs w:val="20"/>
        </w:rPr>
      </w:pPr>
      <w:r w:rsidRPr="00A6394D">
        <w:rPr>
          <w:rFonts w:ascii="Arial" w:hAnsi="Arial" w:cs="Arial"/>
          <w:sz w:val="20"/>
          <w:szCs w:val="20"/>
        </w:rPr>
        <w:t>Koncem r. 2015 byl znovu osloven Ing.</w:t>
      </w:r>
      <w:r w:rsidR="009A1E83">
        <w:rPr>
          <w:rFonts w:ascii="Arial" w:hAnsi="Arial" w:cs="Arial"/>
          <w:sz w:val="20"/>
          <w:szCs w:val="20"/>
        </w:rPr>
        <w:t xml:space="preserve"> </w:t>
      </w:r>
      <w:r w:rsidRPr="00A6394D">
        <w:rPr>
          <w:rFonts w:ascii="Arial" w:hAnsi="Arial" w:cs="Arial"/>
          <w:sz w:val="20"/>
          <w:szCs w:val="20"/>
        </w:rPr>
        <w:t>arch. Václav Dvořák se žádostí o zpracování architektonické studie se zabudováním některých prvků z vítězného návrhu studentů. Ing.</w:t>
      </w:r>
      <w:r w:rsidR="009A1E83">
        <w:rPr>
          <w:rFonts w:ascii="Arial" w:hAnsi="Arial" w:cs="Arial"/>
          <w:sz w:val="20"/>
          <w:szCs w:val="20"/>
        </w:rPr>
        <w:t xml:space="preserve"> </w:t>
      </w:r>
      <w:r w:rsidRPr="00A6394D">
        <w:rPr>
          <w:rFonts w:ascii="Arial" w:hAnsi="Arial" w:cs="Arial"/>
          <w:sz w:val="20"/>
          <w:szCs w:val="20"/>
        </w:rPr>
        <w:t>arch Dvořák se úkolu ujal a spolu se spolupracovníky z architektonické kanceláře DOMYJINAK – Doc.</w:t>
      </w:r>
      <w:r w:rsidR="009A1E83">
        <w:rPr>
          <w:rFonts w:ascii="Arial" w:hAnsi="Arial" w:cs="Arial"/>
          <w:sz w:val="20"/>
          <w:szCs w:val="20"/>
        </w:rPr>
        <w:t xml:space="preserve"> </w:t>
      </w:r>
      <w:r w:rsidRPr="00A6394D">
        <w:rPr>
          <w:rFonts w:ascii="Arial" w:hAnsi="Arial" w:cs="Arial"/>
          <w:sz w:val="20"/>
          <w:szCs w:val="20"/>
        </w:rPr>
        <w:t>Ing.</w:t>
      </w:r>
      <w:r w:rsidR="009A1E83">
        <w:rPr>
          <w:rFonts w:ascii="Arial" w:hAnsi="Arial" w:cs="Arial"/>
          <w:sz w:val="20"/>
          <w:szCs w:val="20"/>
        </w:rPr>
        <w:t xml:space="preserve"> </w:t>
      </w:r>
      <w:r w:rsidRPr="00A6394D">
        <w:rPr>
          <w:rFonts w:ascii="Arial" w:hAnsi="Arial" w:cs="Arial"/>
          <w:sz w:val="20"/>
          <w:szCs w:val="20"/>
        </w:rPr>
        <w:t xml:space="preserve">arch. Petrem </w:t>
      </w:r>
      <w:proofErr w:type="spellStart"/>
      <w:r w:rsidRPr="00A6394D">
        <w:rPr>
          <w:rFonts w:ascii="Arial" w:hAnsi="Arial" w:cs="Arial"/>
          <w:sz w:val="20"/>
          <w:szCs w:val="20"/>
        </w:rPr>
        <w:t>Šikolou</w:t>
      </w:r>
      <w:proofErr w:type="spellEnd"/>
      <w:r w:rsidRPr="00A6394D">
        <w:rPr>
          <w:rFonts w:ascii="Arial" w:hAnsi="Arial" w:cs="Arial"/>
          <w:sz w:val="20"/>
          <w:szCs w:val="20"/>
        </w:rPr>
        <w:t>, Ing.</w:t>
      </w:r>
      <w:r w:rsidR="009A1E83">
        <w:rPr>
          <w:rFonts w:ascii="Arial" w:hAnsi="Arial" w:cs="Arial"/>
          <w:sz w:val="20"/>
          <w:szCs w:val="20"/>
        </w:rPr>
        <w:t xml:space="preserve"> </w:t>
      </w:r>
      <w:r w:rsidRPr="00A6394D">
        <w:rPr>
          <w:rFonts w:ascii="Arial" w:hAnsi="Arial" w:cs="Arial"/>
          <w:sz w:val="20"/>
          <w:szCs w:val="20"/>
        </w:rPr>
        <w:t>arch. Janem Černochem a Ing.</w:t>
      </w:r>
      <w:r w:rsidR="009A1E83">
        <w:rPr>
          <w:rFonts w:ascii="Arial" w:hAnsi="Arial" w:cs="Arial"/>
          <w:sz w:val="20"/>
          <w:szCs w:val="20"/>
        </w:rPr>
        <w:t xml:space="preserve"> </w:t>
      </w:r>
      <w:r w:rsidRPr="00A6394D">
        <w:rPr>
          <w:rFonts w:ascii="Arial" w:hAnsi="Arial" w:cs="Arial"/>
          <w:sz w:val="20"/>
          <w:szCs w:val="20"/>
        </w:rPr>
        <w:t xml:space="preserve">arch Hanou </w:t>
      </w:r>
      <w:proofErr w:type="spellStart"/>
      <w:r w:rsidRPr="00A6394D">
        <w:rPr>
          <w:rFonts w:ascii="Arial" w:hAnsi="Arial" w:cs="Arial"/>
          <w:sz w:val="20"/>
          <w:szCs w:val="20"/>
        </w:rPr>
        <w:t>Klapalovou</w:t>
      </w:r>
      <w:proofErr w:type="spellEnd"/>
      <w:r w:rsidRPr="00A6394D">
        <w:rPr>
          <w:rFonts w:ascii="Arial" w:hAnsi="Arial" w:cs="Arial"/>
          <w:sz w:val="20"/>
          <w:szCs w:val="20"/>
        </w:rPr>
        <w:t>, vytvořili námi předloženou soutěžní studii.</w:t>
      </w:r>
    </w:p>
    <w:p w:rsidR="00775107" w:rsidRDefault="00775107" w:rsidP="00895828"/>
    <w:p w:rsidR="00895828" w:rsidRPr="00A6394D" w:rsidRDefault="00895828" w:rsidP="00895828">
      <w:pPr>
        <w:pStyle w:val="Odstavecseseznamem"/>
        <w:ind w:left="0"/>
        <w:rPr>
          <w:rFonts w:ascii="Arial" w:hAnsi="Arial" w:cs="Arial"/>
          <w:b/>
          <w:bCs/>
          <w:sz w:val="20"/>
          <w:szCs w:val="20"/>
          <w:u w:val="single"/>
        </w:rPr>
      </w:pPr>
      <w:r w:rsidRPr="00A6394D">
        <w:rPr>
          <w:rFonts w:ascii="Arial" w:hAnsi="Arial" w:cs="Arial"/>
          <w:b/>
          <w:bCs/>
          <w:sz w:val="20"/>
          <w:szCs w:val="20"/>
          <w:u w:val="single"/>
        </w:rPr>
        <w:t>ŘEKLI O SOUTĚŽI</w:t>
      </w:r>
      <w:r w:rsidR="00F60AB8">
        <w:rPr>
          <w:rFonts w:ascii="Arial" w:hAnsi="Arial" w:cs="Arial"/>
          <w:b/>
          <w:bCs/>
          <w:sz w:val="20"/>
          <w:szCs w:val="20"/>
          <w:u w:val="single"/>
        </w:rPr>
        <w:t xml:space="preserve"> ARCHITEKT </w:t>
      </w:r>
      <w:r w:rsidR="006F6B65">
        <w:rPr>
          <w:rFonts w:ascii="Arial" w:hAnsi="Arial" w:cs="Arial"/>
          <w:b/>
          <w:bCs/>
          <w:sz w:val="20"/>
          <w:szCs w:val="20"/>
          <w:u w:val="single"/>
        </w:rPr>
        <w:t>OBCI</w:t>
      </w:r>
      <w:r w:rsidR="006F6B65" w:rsidRPr="00A6394D">
        <w:rPr>
          <w:rFonts w:ascii="Arial" w:hAnsi="Arial" w:cs="Arial"/>
          <w:b/>
          <w:bCs/>
          <w:sz w:val="20"/>
          <w:szCs w:val="20"/>
          <w:u w:val="single"/>
        </w:rPr>
        <w:t>:</w:t>
      </w:r>
    </w:p>
    <w:p w:rsidR="00895828" w:rsidRDefault="00895828" w:rsidP="00895828">
      <w:pPr>
        <w:pStyle w:val="Odstavecseseznamem"/>
        <w:ind w:left="0"/>
        <w:rPr>
          <w:rFonts w:ascii="Arial" w:hAnsi="Arial" w:cs="Arial"/>
          <w:b/>
          <w:bCs/>
          <w:sz w:val="20"/>
          <w:szCs w:val="20"/>
        </w:rPr>
      </w:pPr>
    </w:p>
    <w:p w:rsidR="00895828" w:rsidRPr="00A6394D" w:rsidRDefault="00895828" w:rsidP="00895828">
      <w:pPr>
        <w:pStyle w:val="Odstavecseseznamem"/>
        <w:ind w:left="0"/>
        <w:rPr>
          <w:rFonts w:ascii="Arial" w:hAnsi="Arial" w:cs="Arial"/>
          <w:b/>
          <w:sz w:val="20"/>
          <w:szCs w:val="20"/>
        </w:rPr>
      </w:pPr>
      <w:r w:rsidRPr="00A6394D">
        <w:rPr>
          <w:rFonts w:ascii="Arial" w:hAnsi="Arial" w:cs="Arial"/>
          <w:b/>
          <w:bCs/>
          <w:sz w:val="20"/>
          <w:szCs w:val="20"/>
        </w:rPr>
        <w:t>Ministryně pro místní rozvoj Karl</w:t>
      </w:r>
      <w:r w:rsidR="00300BD0">
        <w:rPr>
          <w:rFonts w:ascii="Arial" w:hAnsi="Arial" w:cs="Arial"/>
          <w:b/>
          <w:bCs/>
          <w:sz w:val="20"/>
          <w:szCs w:val="20"/>
        </w:rPr>
        <w:t>a Šlechtová:</w:t>
      </w:r>
    </w:p>
    <w:p w:rsidR="00895828" w:rsidRPr="00A6394D" w:rsidRDefault="00895828" w:rsidP="00895828">
      <w:pPr>
        <w:pStyle w:val="Odstavecseseznamem"/>
        <w:ind w:left="0"/>
        <w:rPr>
          <w:rFonts w:ascii="Arial" w:hAnsi="Arial" w:cs="Arial"/>
          <w:sz w:val="20"/>
          <w:szCs w:val="20"/>
        </w:rPr>
      </w:pPr>
      <w:r w:rsidRPr="00A6394D">
        <w:rPr>
          <w:rFonts w:ascii="Arial" w:hAnsi="Arial" w:cs="Arial"/>
          <w:i/>
          <w:iCs/>
          <w:sz w:val="20"/>
          <w:szCs w:val="20"/>
        </w:rPr>
        <w:t>„Zlepšování prostředí začíná u dobrého plánu, je podpořeno návrhem budov vhodně začleněných do svého okolí a mělo by být realizováno se zapojením obyvatel, kteří dané území užívají. Soutěž „Architekt obci“ má propagovat příkladnou spolupráci při vytváření příjemného prostředí a zapadá tak do koncepce, kterou stanovila Politika architektury a stavební kultury České republiky, připravená Ministerstvem pro místní rozvoj ve spolupráci s mnoha partnery.“</w:t>
      </w:r>
    </w:p>
    <w:p w:rsidR="00895828" w:rsidRPr="00A6394D" w:rsidRDefault="00895828" w:rsidP="00895828">
      <w:pPr>
        <w:pStyle w:val="Odstavecseseznamem"/>
        <w:ind w:left="0"/>
        <w:rPr>
          <w:rFonts w:ascii="Arial" w:hAnsi="Arial" w:cs="Arial"/>
          <w:b/>
          <w:bCs/>
          <w:sz w:val="20"/>
          <w:szCs w:val="20"/>
        </w:rPr>
      </w:pPr>
    </w:p>
    <w:p w:rsidR="00895828" w:rsidRPr="00A6394D" w:rsidRDefault="00895828" w:rsidP="00895828">
      <w:pPr>
        <w:pStyle w:val="Odstavecseseznamem"/>
        <w:ind w:left="0"/>
        <w:rPr>
          <w:rFonts w:ascii="Arial" w:hAnsi="Arial" w:cs="Arial"/>
          <w:sz w:val="20"/>
          <w:szCs w:val="20"/>
        </w:rPr>
      </w:pPr>
      <w:r w:rsidRPr="00A6394D">
        <w:rPr>
          <w:rFonts w:ascii="Arial" w:hAnsi="Arial" w:cs="Arial"/>
          <w:b/>
          <w:bCs/>
          <w:sz w:val="20"/>
          <w:szCs w:val="20"/>
        </w:rPr>
        <w:t>Předseda Svazu měst a obcí ČR a starosta Kyjova František Lukl</w:t>
      </w:r>
      <w:r w:rsidRPr="00A6394D">
        <w:rPr>
          <w:rFonts w:ascii="Arial" w:hAnsi="Arial" w:cs="Arial"/>
          <w:sz w:val="20"/>
          <w:szCs w:val="20"/>
        </w:rPr>
        <w:t xml:space="preserve">: </w:t>
      </w:r>
    </w:p>
    <w:p w:rsidR="002731E1" w:rsidRPr="00322593" w:rsidRDefault="00895828" w:rsidP="00895828">
      <w:pPr>
        <w:pStyle w:val="Odstavecseseznamem"/>
        <w:ind w:left="0"/>
        <w:rPr>
          <w:rFonts w:ascii="Arial" w:hAnsi="Arial" w:cs="Arial"/>
          <w:i/>
          <w:iCs/>
          <w:sz w:val="20"/>
          <w:szCs w:val="20"/>
        </w:rPr>
      </w:pPr>
      <w:r w:rsidRPr="00322593">
        <w:rPr>
          <w:rFonts w:ascii="Arial" w:hAnsi="Arial" w:cs="Arial"/>
          <w:i/>
          <w:iCs/>
          <w:sz w:val="20"/>
          <w:szCs w:val="20"/>
        </w:rPr>
        <w:t xml:space="preserve">"Městské a obecní budovy by rozhodně měly - stejně jako v minulosti - přinášet nový trend. Být klenotem v daném území, na který se rádi dívají místní i turisté. </w:t>
      </w:r>
      <w:r w:rsidR="002731E1" w:rsidRPr="00322593">
        <w:rPr>
          <w:rFonts w:ascii="Arial" w:hAnsi="Arial" w:cs="Arial"/>
          <w:i/>
          <w:sz w:val="20"/>
          <w:szCs w:val="20"/>
        </w:rPr>
        <w:t>Aby rekonstrukce a revitali</w:t>
      </w:r>
      <w:r w:rsidR="00322593">
        <w:rPr>
          <w:rFonts w:ascii="Arial" w:hAnsi="Arial" w:cs="Arial"/>
          <w:i/>
          <w:sz w:val="20"/>
          <w:szCs w:val="20"/>
        </w:rPr>
        <w:t>zace veřejných prostranství byly</w:t>
      </w:r>
      <w:r w:rsidR="002731E1" w:rsidRPr="00322593">
        <w:rPr>
          <w:rFonts w:ascii="Arial" w:hAnsi="Arial" w:cs="Arial"/>
          <w:i/>
          <w:sz w:val="20"/>
          <w:szCs w:val="20"/>
        </w:rPr>
        <w:t xml:space="preserve"> funkční a splňo</w:t>
      </w:r>
      <w:r w:rsidR="00322593">
        <w:rPr>
          <w:rFonts w:ascii="Arial" w:hAnsi="Arial" w:cs="Arial"/>
          <w:i/>
          <w:sz w:val="20"/>
          <w:szCs w:val="20"/>
        </w:rPr>
        <w:t>valy</w:t>
      </w:r>
      <w:r w:rsidR="002731E1" w:rsidRPr="00322593">
        <w:rPr>
          <w:rFonts w:ascii="Arial" w:hAnsi="Arial" w:cs="Arial"/>
          <w:i/>
          <w:sz w:val="20"/>
          <w:szCs w:val="20"/>
        </w:rPr>
        <w:t xml:space="preserve"> požadavky obyvatel, je třeba</w:t>
      </w:r>
      <w:r w:rsidR="00322593">
        <w:rPr>
          <w:rFonts w:ascii="Arial" w:hAnsi="Arial" w:cs="Arial"/>
          <w:i/>
          <w:sz w:val="20"/>
          <w:szCs w:val="20"/>
        </w:rPr>
        <w:t>, aby samosprávy</w:t>
      </w:r>
      <w:r w:rsidR="002731E1" w:rsidRPr="00322593">
        <w:rPr>
          <w:rFonts w:ascii="Arial" w:hAnsi="Arial" w:cs="Arial"/>
          <w:i/>
          <w:sz w:val="20"/>
          <w:szCs w:val="20"/>
        </w:rPr>
        <w:t xml:space="preserve"> a architekti spolu kom</w:t>
      </w:r>
      <w:r w:rsidR="00322593">
        <w:rPr>
          <w:rFonts w:ascii="Arial" w:hAnsi="Arial" w:cs="Arial"/>
          <w:i/>
          <w:sz w:val="20"/>
          <w:szCs w:val="20"/>
        </w:rPr>
        <w:t>unikovali a spolupracovali. Aby operativně reagovali</w:t>
      </w:r>
      <w:r w:rsidR="002731E1" w:rsidRPr="00322593">
        <w:rPr>
          <w:rFonts w:ascii="Arial" w:hAnsi="Arial" w:cs="Arial"/>
          <w:i/>
          <w:sz w:val="20"/>
          <w:szCs w:val="20"/>
        </w:rPr>
        <w:t xml:space="preserve"> na aktuální palčiv</w:t>
      </w:r>
      <w:r w:rsidR="00322593">
        <w:rPr>
          <w:rFonts w:ascii="Arial" w:hAnsi="Arial" w:cs="Arial"/>
          <w:i/>
          <w:sz w:val="20"/>
          <w:szCs w:val="20"/>
        </w:rPr>
        <w:t xml:space="preserve">é i každodenní provozní otázky </w:t>
      </w:r>
      <w:r w:rsidR="002731E1" w:rsidRPr="00322593">
        <w:rPr>
          <w:rFonts w:ascii="Arial" w:hAnsi="Arial" w:cs="Arial"/>
          <w:i/>
          <w:sz w:val="20"/>
          <w:szCs w:val="20"/>
        </w:rPr>
        <w:t xml:space="preserve">a přitom měli </w:t>
      </w:r>
      <w:r w:rsidR="00322593">
        <w:rPr>
          <w:rFonts w:ascii="Arial" w:hAnsi="Arial" w:cs="Arial"/>
          <w:i/>
          <w:sz w:val="20"/>
          <w:szCs w:val="20"/>
        </w:rPr>
        <w:t xml:space="preserve">potřebný nadhled. Tým samospráva - architekt by </w:t>
      </w:r>
      <w:r w:rsidR="002731E1" w:rsidRPr="00322593">
        <w:rPr>
          <w:rFonts w:ascii="Arial" w:hAnsi="Arial" w:cs="Arial"/>
          <w:i/>
          <w:sz w:val="20"/>
          <w:szCs w:val="20"/>
        </w:rPr>
        <w:t>měl být</w:t>
      </w:r>
      <w:r w:rsidR="00322593">
        <w:rPr>
          <w:rFonts w:ascii="Arial" w:hAnsi="Arial" w:cs="Arial"/>
          <w:i/>
          <w:sz w:val="20"/>
          <w:szCs w:val="20"/>
        </w:rPr>
        <w:t xml:space="preserve"> společně</w:t>
      </w:r>
      <w:r w:rsidR="002731E1" w:rsidRPr="00322593">
        <w:rPr>
          <w:rFonts w:ascii="Arial" w:hAnsi="Arial" w:cs="Arial"/>
          <w:i/>
          <w:sz w:val="20"/>
          <w:szCs w:val="20"/>
        </w:rPr>
        <w:t xml:space="preserve"> schopný inovativně </w:t>
      </w:r>
      <w:r w:rsidR="00322593">
        <w:rPr>
          <w:rFonts w:ascii="Arial" w:hAnsi="Arial" w:cs="Arial"/>
          <w:i/>
          <w:sz w:val="20"/>
          <w:szCs w:val="20"/>
        </w:rPr>
        <w:t>realizovat</w:t>
      </w:r>
      <w:r w:rsidR="002731E1" w:rsidRPr="00322593">
        <w:rPr>
          <w:rFonts w:ascii="Arial" w:hAnsi="Arial" w:cs="Arial"/>
          <w:i/>
          <w:sz w:val="20"/>
          <w:szCs w:val="20"/>
        </w:rPr>
        <w:t xml:space="preserve"> dlouhodobé strategické úkoly urbánního charakteru tak, aby nové či renovované budovy, zastávky, parky atd. byly originální, praktické a citlivě zasazené do</w:t>
      </w:r>
      <w:r w:rsidR="00322593">
        <w:rPr>
          <w:rFonts w:ascii="Arial" w:hAnsi="Arial" w:cs="Arial"/>
          <w:i/>
          <w:sz w:val="20"/>
          <w:szCs w:val="20"/>
        </w:rPr>
        <w:t xml:space="preserve"> už</w:t>
      </w:r>
      <w:r w:rsidR="002731E1" w:rsidRPr="00322593">
        <w:rPr>
          <w:rFonts w:ascii="Arial" w:hAnsi="Arial" w:cs="Arial"/>
          <w:i/>
          <w:sz w:val="20"/>
          <w:szCs w:val="20"/>
        </w:rPr>
        <w:t xml:space="preserve"> existující zástavby.</w:t>
      </w:r>
      <w:r w:rsidR="00322593">
        <w:rPr>
          <w:rFonts w:ascii="Arial" w:hAnsi="Arial" w:cs="Arial"/>
          <w:i/>
          <w:sz w:val="20"/>
          <w:szCs w:val="20"/>
        </w:rPr>
        <w:t xml:space="preserve"> P</w:t>
      </w:r>
      <w:r w:rsidR="00322593" w:rsidRPr="00322593">
        <w:rPr>
          <w:rFonts w:ascii="Arial" w:hAnsi="Arial" w:cs="Arial"/>
          <w:i/>
          <w:sz w:val="20"/>
          <w:szCs w:val="20"/>
        </w:rPr>
        <w:t>rávě o takové projekty nám v soutěži Architekt obci jde</w:t>
      </w:r>
      <w:r w:rsidR="002731E1" w:rsidRPr="00322593">
        <w:rPr>
          <w:rFonts w:ascii="Arial" w:hAnsi="Arial" w:cs="Arial"/>
          <w:i/>
          <w:sz w:val="20"/>
          <w:szCs w:val="20"/>
        </w:rPr>
        <w:t>."</w:t>
      </w:r>
    </w:p>
    <w:p w:rsidR="00895828" w:rsidRPr="00A6394D" w:rsidRDefault="00895828" w:rsidP="00895828">
      <w:pPr>
        <w:pStyle w:val="Odstavecseseznamem"/>
        <w:ind w:left="0"/>
        <w:rPr>
          <w:rFonts w:ascii="Arial" w:hAnsi="Arial" w:cs="Arial"/>
          <w:sz w:val="20"/>
          <w:szCs w:val="20"/>
        </w:rPr>
      </w:pPr>
    </w:p>
    <w:p w:rsidR="00C16F22" w:rsidRPr="00300BD0" w:rsidRDefault="00C16F22" w:rsidP="00895828">
      <w:pPr>
        <w:pStyle w:val="Odstavecseseznamem"/>
        <w:ind w:left="0"/>
        <w:rPr>
          <w:rFonts w:ascii="Arial" w:hAnsi="Arial" w:cs="Arial"/>
          <w:b/>
          <w:iCs/>
          <w:sz w:val="20"/>
          <w:szCs w:val="20"/>
        </w:rPr>
      </w:pPr>
      <w:r w:rsidRPr="00300BD0">
        <w:rPr>
          <w:rFonts w:ascii="Arial" w:hAnsi="Arial" w:cs="Arial"/>
          <w:b/>
          <w:bCs/>
          <w:sz w:val="20"/>
          <w:szCs w:val="20"/>
        </w:rPr>
        <w:t xml:space="preserve">Ředitel vydavatelství </w:t>
      </w:r>
      <w:proofErr w:type="spellStart"/>
      <w:r w:rsidRPr="00300BD0">
        <w:rPr>
          <w:rFonts w:ascii="Arial" w:hAnsi="Arial" w:cs="Arial"/>
          <w:b/>
          <w:bCs/>
          <w:sz w:val="20"/>
          <w:szCs w:val="20"/>
        </w:rPr>
        <w:t>Profi</w:t>
      </w:r>
      <w:proofErr w:type="spellEnd"/>
      <w:r w:rsidRPr="00300BD0">
        <w:rPr>
          <w:rFonts w:ascii="Arial" w:hAnsi="Arial" w:cs="Arial"/>
          <w:b/>
          <w:bCs/>
          <w:sz w:val="20"/>
          <w:szCs w:val="20"/>
        </w:rPr>
        <w:t xml:space="preserve"> </w:t>
      </w:r>
      <w:proofErr w:type="spellStart"/>
      <w:r w:rsidRPr="00300BD0">
        <w:rPr>
          <w:rFonts w:ascii="Arial" w:hAnsi="Arial" w:cs="Arial"/>
          <w:b/>
          <w:bCs/>
          <w:sz w:val="20"/>
          <w:szCs w:val="20"/>
        </w:rPr>
        <w:t>Press</w:t>
      </w:r>
      <w:proofErr w:type="spellEnd"/>
      <w:r w:rsidRPr="00300BD0">
        <w:rPr>
          <w:rFonts w:ascii="Arial" w:hAnsi="Arial" w:cs="Arial"/>
          <w:b/>
          <w:bCs/>
          <w:sz w:val="20"/>
          <w:szCs w:val="20"/>
        </w:rPr>
        <w:t xml:space="preserve"> </w:t>
      </w:r>
      <w:r w:rsidR="00895828" w:rsidRPr="00300BD0">
        <w:rPr>
          <w:rFonts w:ascii="Arial" w:hAnsi="Arial" w:cs="Arial"/>
          <w:b/>
          <w:bCs/>
          <w:sz w:val="20"/>
          <w:szCs w:val="20"/>
        </w:rPr>
        <w:t>Martin Sedláček</w:t>
      </w:r>
      <w:r w:rsidR="00895828" w:rsidRPr="00300BD0">
        <w:rPr>
          <w:rFonts w:ascii="Arial" w:hAnsi="Arial" w:cs="Arial"/>
          <w:b/>
          <w:sz w:val="20"/>
          <w:szCs w:val="20"/>
        </w:rPr>
        <w:t>: </w:t>
      </w:r>
      <w:r w:rsidR="00895828" w:rsidRPr="00300BD0">
        <w:rPr>
          <w:rFonts w:ascii="Arial" w:hAnsi="Arial" w:cs="Arial"/>
          <w:b/>
          <w:iCs/>
          <w:sz w:val="20"/>
          <w:szCs w:val="20"/>
        </w:rPr>
        <w:t xml:space="preserve"> </w:t>
      </w:r>
    </w:p>
    <w:p w:rsidR="00895828" w:rsidRPr="00A6394D" w:rsidRDefault="00895828" w:rsidP="00895828">
      <w:pPr>
        <w:pStyle w:val="Odstavecseseznamem"/>
        <w:ind w:left="0"/>
        <w:rPr>
          <w:rFonts w:ascii="Arial" w:hAnsi="Arial" w:cs="Arial"/>
          <w:sz w:val="20"/>
          <w:szCs w:val="20"/>
        </w:rPr>
      </w:pPr>
      <w:r w:rsidRPr="00A6394D">
        <w:rPr>
          <w:rFonts w:ascii="Arial" w:hAnsi="Arial" w:cs="Arial"/>
          <w:i/>
          <w:iCs/>
          <w:sz w:val="20"/>
          <w:szCs w:val="20"/>
        </w:rPr>
        <w:t>„Vnímám, že soutěž pomáhá ujasnit postavení a úlohu architektů obcí, o níž se v posledních letech začalo vcelku hojně diskutovat, a to jak mezi architekty, tak na úrovni radnic. Bylo by skvělé, kdyby se prostřednictvím této soutěže podařilo přiblížit zkušenosti těch sídel, jejichž architekti jsou odborně silné a výrazné osobnosti, které umí skloubit architekturu historickou i současnou, vzhled i funkčnost a pro svoji vizi dalšího rozvoje města dovedou získat zastupitelstvo i veřejnost. Těším se na to, že tyt</w:t>
      </w:r>
      <w:r w:rsidR="00F60AB8">
        <w:rPr>
          <w:rFonts w:ascii="Arial" w:hAnsi="Arial" w:cs="Arial"/>
          <w:i/>
          <w:iCs/>
          <w:sz w:val="20"/>
          <w:szCs w:val="20"/>
        </w:rPr>
        <w:t xml:space="preserve">o příklady „moderních obcí“ </w:t>
      </w:r>
      <w:r w:rsidRPr="00A6394D">
        <w:rPr>
          <w:rFonts w:ascii="Arial" w:hAnsi="Arial" w:cs="Arial"/>
          <w:i/>
          <w:iCs/>
          <w:sz w:val="20"/>
          <w:szCs w:val="20"/>
        </w:rPr>
        <w:t>budeme moci představit také v našem časopise Moderní obec.“</w:t>
      </w:r>
    </w:p>
    <w:p w:rsidR="00895828" w:rsidRDefault="00895828" w:rsidP="00895828">
      <w:pPr>
        <w:rPr>
          <w:rFonts w:ascii="Arial" w:hAnsi="Arial" w:cs="Arial"/>
          <w:b/>
          <w:color w:val="000000"/>
          <w:sz w:val="20"/>
          <w:szCs w:val="20"/>
        </w:rPr>
      </w:pPr>
    </w:p>
    <w:p w:rsidR="00420948" w:rsidRPr="00B565A7" w:rsidRDefault="00420948" w:rsidP="00895828">
      <w:pPr>
        <w:rPr>
          <w:rFonts w:ascii="Arial" w:hAnsi="Arial" w:cs="Arial"/>
          <w:color w:val="231F20"/>
          <w:sz w:val="20"/>
          <w:szCs w:val="20"/>
        </w:rPr>
      </w:pPr>
      <w:r w:rsidRPr="00B565A7">
        <w:rPr>
          <w:rFonts w:ascii="Arial" w:hAnsi="Arial" w:cs="Arial"/>
          <w:b/>
          <w:color w:val="000000"/>
          <w:sz w:val="20"/>
          <w:szCs w:val="20"/>
        </w:rPr>
        <w:t xml:space="preserve">Pro další informace kontaktujte: </w:t>
      </w:r>
    </w:p>
    <w:p w:rsidR="00420948" w:rsidRPr="00B565A7" w:rsidRDefault="00420948" w:rsidP="00895828">
      <w:pPr>
        <w:rPr>
          <w:rFonts w:ascii="Arial" w:hAnsi="Arial" w:cs="Arial"/>
          <w:color w:val="000000"/>
          <w:sz w:val="20"/>
          <w:szCs w:val="20"/>
        </w:rPr>
      </w:pPr>
      <w:r w:rsidRPr="00B565A7">
        <w:rPr>
          <w:rFonts w:ascii="Arial" w:hAnsi="Arial" w:cs="Arial"/>
          <w:color w:val="000000"/>
          <w:sz w:val="20"/>
          <w:szCs w:val="20"/>
        </w:rPr>
        <w:t xml:space="preserve">Štěpánka Filipová, Svaz měst a obcí ČR, mediální zastoupení, mobil: 724 302 802, </w:t>
      </w:r>
      <w:r w:rsidRPr="00B565A7">
        <w:rPr>
          <w:rFonts w:ascii="Arial" w:hAnsi="Arial" w:cs="Arial"/>
          <w:color w:val="111111"/>
          <w:sz w:val="20"/>
          <w:szCs w:val="20"/>
        </w:rPr>
        <w:t xml:space="preserve">e-mail: </w:t>
      </w:r>
      <w:hyperlink r:id="rId16" w:history="1">
        <w:r w:rsidRPr="00B565A7">
          <w:rPr>
            <w:rStyle w:val="Hypertextovodkaz"/>
            <w:rFonts w:ascii="Arial" w:hAnsi="Arial" w:cs="Arial"/>
            <w:sz w:val="20"/>
            <w:szCs w:val="20"/>
          </w:rPr>
          <w:t>filipova@smocr.cz</w:t>
        </w:r>
      </w:hyperlink>
    </w:p>
    <w:p w:rsidR="00452414" w:rsidRPr="00B565A7" w:rsidRDefault="00452414" w:rsidP="00895828">
      <w:pPr>
        <w:rPr>
          <w:rFonts w:ascii="Arial" w:hAnsi="Arial" w:cs="Arial"/>
          <w:b/>
          <w:i/>
          <w:color w:val="111111"/>
          <w:sz w:val="20"/>
          <w:szCs w:val="20"/>
        </w:rPr>
      </w:pPr>
    </w:p>
    <w:p w:rsidR="004947F3" w:rsidRPr="00B565A7" w:rsidRDefault="004947F3" w:rsidP="00895828">
      <w:pPr>
        <w:rPr>
          <w:rFonts w:ascii="Arial" w:hAnsi="Arial" w:cs="Arial"/>
          <w:color w:val="000000"/>
          <w:sz w:val="20"/>
          <w:szCs w:val="20"/>
        </w:rPr>
      </w:pPr>
      <w:r w:rsidRPr="00B565A7">
        <w:rPr>
          <w:rFonts w:ascii="Arial" w:hAnsi="Arial" w:cs="Arial"/>
          <w:b/>
          <w:bCs/>
          <w:i/>
          <w:iCs/>
          <w:color w:val="111111"/>
          <w:sz w:val="20"/>
          <w:szCs w:val="20"/>
        </w:rPr>
        <w:t>O Svazu měst a obcí České republiky:</w:t>
      </w:r>
    </w:p>
    <w:p w:rsidR="00C16F22" w:rsidRDefault="004947F3" w:rsidP="00895828">
      <w:r w:rsidRPr="00B565A7">
        <w:rPr>
          <w:rFonts w:ascii="Arial" w:hAnsi="Arial" w:cs="Arial"/>
          <w:i/>
          <w:iCs/>
          <w:color w:val="111111"/>
          <w:sz w:val="20"/>
          <w:szCs w:val="20"/>
        </w:rPr>
        <w:t xml:space="preserve">Svaz měst a obcí České republiky je celostátní, dobrovolnou, nepolitickou a nevládní organizací. Členy Svazu jsou obce a města. Svaz měst a obcí ČR je partnerem pro vládní i parlamentní politickou reprezentaci. Podílí se na přípravě a tvorbě návrhů legislativních i nelegislativních opatření v oblastech týkajících se kompetencí obcí a to jak na národní, tak evropské úrovni. Činnost Svazu je založena především na aktivitě starostů, primátorů a členů zastupitelstev obcí a měst, kteří se nad rámec svých povinností věnují i obecným problémům samosprávy. Svaz sdružuje více než 2 600 měst a obcí a svými členy tak čítá více než 8 milionů obyvatel České republiky. Více na </w:t>
      </w:r>
      <w:hyperlink r:id="rId17" w:history="1">
        <w:r w:rsidRPr="00B565A7">
          <w:rPr>
            <w:rStyle w:val="Hypertextovodkaz"/>
            <w:rFonts w:ascii="Arial" w:hAnsi="Arial" w:cs="Arial"/>
            <w:i/>
            <w:iCs/>
            <w:sz w:val="20"/>
            <w:szCs w:val="20"/>
          </w:rPr>
          <w:t>www.smocr.cz</w:t>
        </w:r>
      </w:hyperlink>
      <w:r w:rsidR="00C16F22">
        <w:t xml:space="preserve"> </w:t>
      </w:r>
    </w:p>
    <w:p w:rsidR="004947F3" w:rsidRPr="00895828" w:rsidRDefault="004947F3" w:rsidP="00895828">
      <w:pPr>
        <w:rPr>
          <w:rStyle w:val="Hypertextovodkaz"/>
          <w:rFonts w:ascii="Arial" w:hAnsi="Arial" w:cs="Arial"/>
          <w:b/>
          <w:bCs/>
          <w:i/>
          <w:color w:val="000000"/>
          <w:sz w:val="20"/>
          <w:szCs w:val="20"/>
        </w:rPr>
      </w:pPr>
      <w:r w:rsidRPr="00895828">
        <w:rPr>
          <w:rFonts w:ascii="Arial" w:hAnsi="Arial" w:cs="Arial"/>
          <w:i/>
          <w:sz w:val="20"/>
          <w:szCs w:val="20"/>
        </w:rPr>
        <w:t xml:space="preserve">a na </w:t>
      </w:r>
      <w:hyperlink r:id="rId18" w:history="1">
        <w:proofErr w:type="spellStart"/>
        <w:r w:rsidRPr="00895828">
          <w:rPr>
            <w:rStyle w:val="Hypertextovodkaz"/>
            <w:rFonts w:ascii="Arial" w:hAnsi="Arial" w:cs="Arial"/>
            <w:i/>
            <w:sz w:val="20"/>
            <w:szCs w:val="20"/>
          </w:rPr>
          <w:t>facebooku</w:t>
        </w:r>
        <w:proofErr w:type="spellEnd"/>
      </w:hyperlink>
      <w:r w:rsidRPr="00895828">
        <w:rPr>
          <w:rFonts w:ascii="Arial" w:hAnsi="Arial" w:cs="Arial"/>
          <w:i/>
          <w:sz w:val="20"/>
          <w:szCs w:val="20"/>
        </w:rPr>
        <w:t>.</w:t>
      </w:r>
    </w:p>
    <w:p w:rsidR="00420948" w:rsidRPr="00E76BAD" w:rsidRDefault="00420948" w:rsidP="00E76BAD">
      <w:pPr>
        <w:spacing w:line="280" w:lineRule="atLeast"/>
        <w:rPr>
          <w:rStyle w:val="Hypertextovodkaz"/>
          <w:rFonts w:ascii="Arial" w:hAnsi="Arial" w:cs="Arial"/>
          <w:b/>
          <w:color w:val="000000"/>
          <w:sz w:val="20"/>
          <w:szCs w:val="20"/>
          <w:u w:val="none"/>
        </w:rPr>
      </w:pPr>
    </w:p>
    <w:sectPr w:rsidR="00420948" w:rsidRPr="00E76BAD" w:rsidSect="00A132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DD" w:rsidRDefault="007866DD" w:rsidP="00F46C39">
      <w:r>
        <w:separator/>
      </w:r>
    </w:p>
  </w:endnote>
  <w:endnote w:type="continuationSeparator" w:id="0">
    <w:p w:rsidR="007866DD" w:rsidRDefault="007866DD" w:rsidP="00F4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2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DD" w:rsidRDefault="007866DD" w:rsidP="00F46C39">
      <w:r>
        <w:separator/>
      </w:r>
    </w:p>
  </w:footnote>
  <w:footnote w:type="continuationSeparator" w:id="0">
    <w:p w:rsidR="007866DD" w:rsidRDefault="007866DD" w:rsidP="00F46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371"/>
    <w:multiLevelType w:val="hybridMultilevel"/>
    <w:tmpl w:val="10CCB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0233238"/>
    <w:multiLevelType w:val="hybridMultilevel"/>
    <w:tmpl w:val="93664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292281"/>
    <w:multiLevelType w:val="multilevel"/>
    <w:tmpl w:val="AA6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8051B"/>
    <w:multiLevelType w:val="hybridMultilevel"/>
    <w:tmpl w:val="E95062F6"/>
    <w:lvl w:ilvl="0" w:tplc="D90E89E0">
      <w:start w:val="13"/>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A3A3DC3"/>
    <w:multiLevelType w:val="hybridMultilevel"/>
    <w:tmpl w:val="8BF6EC6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4245B"/>
    <w:rsid w:val="00000536"/>
    <w:rsid w:val="00023859"/>
    <w:rsid w:val="00025C53"/>
    <w:rsid w:val="00031DED"/>
    <w:rsid w:val="000622FA"/>
    <w:rsid w:val="000664C2"/>
    <w:rsid w:val="00074C8E"/>
    <w:rsid w:val="00085D81"/>
    <w:rsid w:val="000A2EDF"/>
    <w:rsid w:val="000A50C3"/>
    <w:rsid w:val="000A5BF4"/>
    <w:rsid w:val="000A7D67"/>
    <w:rsid w:val="000C3E20"/>
    <w:rsid w:val="000C784A"/>
    <w:rsid w:val="000E4A8B"/>
    <w:rsid w:val="000F75D9"/>
    <w:rsid w:val="0010237A"/>
    <w:rsid w:val="001315E7"/>
    <w:rsid w:val="001357FB"/>
    <w:rsid w:val="001368ED"/>
    <w:rsid w:val="00136E5F"/>
    <w:rsid w:val="001423B7"/>
    <w:rsid w:val="00176EC5"/>
    <w:rsid w:val="00180771"/>
    <w:rsid w:val="0019002B"/>
    <w:rsid w:val="0019483F"/>
    <w:rsid w:val="001949C2"/>
    <w:rsid w:val="001B2A9F"/>
    <w:rsid w:val="001C327A"/>
    <w:rsid w:val="001C4965"/>
    <w:rsid w:val="001C5693"/>
    <w:rsid w:val="001C67F5"/>
    <w:rsid w:val="001E32F2"/>
    <w:rsid w:val="001E3769"/>
    <w:rsid w:val="001F2AA8"/>
    <w:rsid w:val="00200892"/>
    <w:rsid w:val="0022379E"/>
    <w:rsid w:val="00233227"/>
    <w:rsid w:val="00253E1F"/>
    <w:rsid w:val="002731E1"/>
    <w:rsid w:val="00295C37"/>
    <w:rsid w:val="002D1F38"/>
    <w:rsid w:val="002D7CBA"/>
    <w:rsid w:val="002E04A1"/>
    <w:rsid w:val="002E553C"/>
    <w:rsid w:val="002F075C"/>
    <w:rsid w:val="002F2768"/>
    <w:rsid w:val="002F4639"/>
    <w:rsid w:val="0030089E"/>
    <w:rsid w:val="00300BD0"/>
    <w:rsid w:val="00314C37"/>
    <w:rsid w:val="00322593"/>
    <w:rsid w:val="00335D85"/>
    <w:rsid w:val="00340DB2"/>
    <w:rsid w:val="003436FA"/>
    <w:rsid w:val="00345B9A"/>
    <w:rsid w:val="00346632"/>
    <w:rsid w:val="003517B4"/>
    <w:rsid w:val="00374A5A"/>
    <w:rsid w:val="003A11A9"/>
    <w:rsid w:val="003A5BF0"/>
    <w:rsid w:val="003A5F8B"/>
    <w:rsid w:val="003A60E9"/>
    <w:rsid w:val="003B50CF"/>
    <w:rsid w:val="003C30B4"/>
    <w:rsid w:val="0040618A"/>
    <w:rsid w:val="00407D41"/>
    <w:rsid w:val="004142D2"/>
    <w:rsid w:val="0041493C"/>
    <w:rsid w:val="00420948"/>
    <w:rsid w:val="00431E33"/>
    <w:rsid w:val="0043231E"/>
    <w:rsid w:val="004349DF"/>
    <w:rsid w:val="00436EC3"/>
    <w:rsid w:val="00442BF5"/>
    <w:rsid w:val="00445BD5"/>
    <w:rsid w:val="00447A5B"/>
    <w:rsid w:val="00452414"/>
    <w:rsid w:val="00452426"/>
    <w:rsid w:val="00455DF4"/>
    <w:rsid w:val="0045751D"/>
    <w:rsid w:val="00464523"/>
    <w:rsid w:val="00482A1B"/>
    <w:rsid w:val="00486114"/>
    <w:rsid w:val="004947F3"/>
    <w:rsid w:val="004948C3"/>
    <w:rsid w:val="004A6527"/>
    <w:rsid w:val="004B3823"/>
    <w:rsid w:val="004B7306"/>
    <w:rsid w:val="004C524D"/>
    <w:rsid w:val="004C7653"/>
    <w:rsid w:val="004E131D"/>
    <w:rsid w:val="004E745D"/>
    <w:rsid w:val="004F164C"/>
    <w:rsid w:val="004F6E47"/>
    <w:rsid w:val="005007BE"/>
    <w:rsid w:val="0051199F"/>
    <w:rsid w:val="005152A2"/>
    <w:rsid w:val="0052539D"/>
    <w:rsid w:val="005353D5"/>
    <w:rsid w:val="00545BF7"/>
    <w:rsid w:val="0056630C"/>
    <w:rsid w:val="005772A8"/>
    <w:rsid w:val="00581448"/>
    <w:rsid w:val="00585519"/>
    <w:rsid w:val="0058772A"/>
    <w:rsid w:val="005C5049"/>
    <w:rsid w:val="005D4498"/>
    <w:rsid w:val="005D5749"/>
    <w:rsid w:val="005E424A"/>
    <w:rsid w:val="005F188D"/>
    <w:rsid w:val="005F1CF4"/>
    <w:rsid w:val="005F521C"/>
    <w:rsid w:val="006028B4"/>
    <w:rsid w:val="00632483"/>
    <w:rsid w:val="00646EAF"/>
    <w:rsid w:val="00654902"/>
    <w:rsid w:val="00656A16"/>
    <w:rsid w:val="00656DA0"/>
    <w:rsid w:val="00671E9F"/>
    <w:rsid w:val="0067710F"/>
    <w:rsid w:val="00685CCF"/>
    <w:rsid w:val="006A0E48"/>
    <w:rsid w:val="006D34B3"/>
    <w:rsid w:val="006D5138"/>
    <w:rsid w:val="006D7377"/>
    <w:rsid w:val="006E6216"/>
    <w:rsid w:val="006F3E68"/>
    <w:rsid w:val="006F4E62"/>
    <w:rsid w:val="006F6B65"/>
    <w:rsid w:val="007016F7"/>
    <w:rsid w:val="00701970"/>
    <w:rsid w:val="007254DA"/>
    <w:rsid w:val="0073041E"/>
    <w:rsid w:val="00741324"/>
    <w:rsid w:val="0074245B"/>
    <w:rsid w:val="007464D9"/>
    <w:rsid w:val="00752AF6"/>
    <w:rsid w:val="00760E49"/>
    <w:rsid w:val="00775107"/>
    <w:rsid w:val="0077572C"/>
    <w:rsid w:val="00781428"/>
    <w:rsid w:val="00784308"/>
    <w:rsid w:val="007866DD"/>
    <w:rsid w:val="00797CE1"/>
    <w:rsid w:val="007B203C"/>
    <w:rsid w:val="007C190B"/>
    <w:rsid w:val="007C291A"/>
    <w:rsid w:val="007C371A"/>
    <w:rsid w:val="00801D1F"/>
    <w:rsid w:val="00815DC7"/>
    <w:rsid w:val="00816DD0"/>
    <w:rsid w:val="00816F3E"/>
    <w:rsid w:val="00817C9D"/>
    <w:rsid w:val="00822B10"/>
    <w:rsid w:val="008614D4"/>
    <w:rsid w:val="00870791"/>
    <w:rsid w:val="008733B3"/>
    <w:rsid w:val="00891675"/>
    <w:rsid w:val="00895828"/>
    <w:rsid w:val="0089765A"/>
    <w:rsid w:val="008A17E3"/>
    <w:rsid w:val="008A48BF"/>
    <w:rsid w:val="008A6F1E"/>
    <w:rsid w:val="008B6D00"/>
    <w:rsid w:val="008C59F5"/>
    <w:rsid w:val="008D237C"/>
    <w:rsid w:val="009471CF"/>
    <w:rsid w:val="009528E2"/>
    <w:rsid w:val="009614CC"/>
    <w:rsid w:val="009714CD"/>
    <w:rsid w:val="00973586"/>
    <w:rsid w:val="00973FC4"/>
    <w:rsid w:val="00983757"/>
    <w:rsid w:val="00985065"/>
    <w:rsid w:val="00985E4F"/>
    <w:rsid w:val="009A1D3F"/>
    <w:rsid w:val="009A1E83"/>
    <w:rsid w:val="009B1511"/>
    <w:rsid w:val="009C6ECD"/>
    <w:rsid w:val="009C763D"/>
    <w:rsid w:val="009E0488"/>
    <w:rsid w:val="00A13210"/>
    <w:rsid w:val="00A13C04"/>
    <w:rsid w:val="00A66FDE"/>
    <w:rsid w:val="00A83156"/>
    <w:rsid w:val="00A86284"/>
    <w:rsid w:val="00A87AB9"/>
    <w:rsid w:val="00AB372B"/>
    <w:rsid w:val="00AC638F"/>
    <w:rsid w:val="00AD7645"/>
    <w:rsid w:val="00AD7777"/>
    <w:rsid w:val="00B11582"/>
    <w:rsid w:val="00B14D28"/>
    <w:rsid w:val="00B269CF"/>
    <w:rsid w:val="00B36E71"/>
    <w:rsid w:val="00B565A7"/>
    <w:rsid w:val="00B738A8"/>
    <w:rsid w:val="00B763AF"/>
    <w:rsid w:val="00B86E14"/>
    <w:rsid w:val="00B904E6"/>
    <w:rsid w:val="00B979C8"/>
    <w:rsid w:val="00BA1290"/>
    <w:rsid w:val="00BA6EF6"/>
    <w:rsid w:val="00BB379F"/>
    <w:rsid w:val="00BE5F0F"/>
    <w:rsid w:val="00C11813"/>
    <w:rsid w:val="00C16F22"/>
    <w:rsid w:val="00C277C9"/>
    <w:rsid w:val="00C30E13"/>
    <w:rsid w:val="00C450D1"/>
    <w:rsid w:val="00C55A46"/>
    <w:rsid w:val="00C65F77"/>
    <w:rsid w:val="00C6769E"/>
    <w:rsid w:val="00C71DE9"/>
    <w:rsid w:val="00C72981"/>
    <w:rsid w:val="00C83762"/>
    <w:rsid w:val="00C84406"/>
    <w:rsid w:val="00C85A37"/>
    <w:rsid w:val="00CA151B"/>
    <w:rsid w:val="00CA7971"/>
    <w:rsid w:val="00CC186E"/>
    <w:rsid w:val="00CD3DD8"/>
    <w:rsid w:val="00CE24D4"/>
    <w:rsid w:val="00D11F0F"/>
    <w:rsid w:val="00D218D7"/>
    <w:rsid w:val="00D46AD9"/>
    <w:rsid w:val="00D477E7"/>
    <w:rsid w:val="00D9313A"/>
    <w:rsid w:val="00D93C6E"/>
    <w:rsid w:val="00D97FE4"/>
    <w:rsid w:val="00DA65E5"/>
    <w:rsid w:val="00DB0323"/>
    <w:rsid w:val="00DB0DAF"/>
    <w:rsid w:val="00DB19CD"/>
    <w:rsid w:val="00DC24DD"/>
    <w:rsid w:val="00DD6639"/>
    <w:rsid w:val="00DE5523"/>
    <w:rsid w:val="00DE5AB6"/>
    <w:rsid w:val="00DF18C6"/>
    <w:rsid w:val="00E45F8B"/>
    <w:rsid w:val="00E56E2F"/>
    <w:rsid w:val="00E623D4"/>
    <w:rsid w:val="00E76BAD"/>
    <w:rsid w:val="00E8421F"/>
    <w:rsid w:val="00E868E3"/>
    <w:rsid w:val="00EA486A"/>
    <w:rsid w:val="00EA5B6A"/>
    <w:rsid w:val="00EA7308"/>
    <w:rsid w:val="00EE6D14"/>
    <w:rsid w:val="00F02960"/>
    <w:rsid w:val="00F23270"/>
    <w:rsid w:val="00F41BE2"/>
    <w:rsid w:val="00F46C39"/>
    <w:rsid w:val="00F60AB8"/>
    <w:rsid w:val="00F62556"/>
    <w:rsid w:val="00F8098D"/>
    <w:rsid w:val="00F83254"/>
    <w:rsid w:val="00F86B7A"/>
    <w:rsid w:val="00FD2D87"/>
    <w:rsid w:val="00FE0427"/>
    <w:rsid w:val="00FE5175"/>
    <w:rsid w:val="00FF09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245B"/>
    <w:rPr>
      <w:rFonts w:ascii="Times New Roman" w:eastAsia="Times New Roman" w:hAnsi="Times New Roman" w:cs="Times New Roman"/>
      <w:sz w:val="24"/>
      <w:szCs w:val="24"/>
    </w:rPr>
  </w:style>
  <w:style w:type="paragraph" w:styleId="Nadpis2">
    <w:name w:val="heading 2"/>
    <w:basedOn w:val="Normln"/>
    <w:next w:val="Normln"/>
    <w:link w:val="Nadpis2Char"/>
    <w:uiPriority w:val="9"/>
    <w:unhideWhenUsed/>
    <w:qFormat/>
    <w:rsid w:val="007424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74245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4245B"/>
    <w:rPr>
      <w:rFonts w:ascii="Cambria" w:eastAsia="Times New Roman" w:hAnsi="Cambria" w:cs="Times New Roman"/>
      <w:b/>
      <w:bCs/>
      <w:sz w:val="26"/>
      <w:szCs w:val="26"/>
    </w:rPr>
  </w:style>
  <w:style w:type="paragraph" w:styleId="Odstavecseseznamem">
    <w:name w:val="List Paragraph"/>
    <w:basedOn w:val="Normln"/>
    <w:uiPriority w:val="34"/>
    <w:qFormat/>
    <w:rsid w:val="0074245B"/>
    <w:pPr>
      <w:ind w:left="708"/>
    </w:pPr>
    <w:rPr>
      <w:lang w:eastAsia="cs-CZ"/>
    </w:rPr>
  </w:style>
  <w:style w:type="character" w:customStyle="1" w:styleId="Nadpis2Char">
    <w:name w:val="Nadpis 2 Char"/>
    <w:basedOn w:val="Standardnpsmoodstavce"/>
    <w:link w:val="Nadpis2"/>
    <w:uiPriority w:val="99"/>
    <w:rsid w:val="0074245B"/>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rsid w:val="0074245B"/>
    <w:pPr>
      <w:spacing w:before="100" w:beforeAutospacing="1" w:after="100" w:afterAutospacing="1"/>
    </w:pPr>
    <w:rPr>
      <w:lang w:eastAsia="cs-CZ"/>
    </w:rPr>
  </w:style>
  <w:style w:type="character" w:styleId="Hypertextovodkaz">
    <w:name w:val="Hyperlink"/>
    <w:uiPriority w:val="99"/>
    <w:rsid w:val="0074245B"/>
    <w:rPr>
      <w:color w:val="0000FF"/>
      <w:u w:val="single"/>
    </w:rPr>
  </w:style>
  <w:style w:type="paragraph" w:styleId="Zkladntext3">
    <w:name w:val="Body Text 3"/>
    <w:basedOn w:val="Normln"/>
    <w:link w:val="Zkladntext3Char"/>
    <w:uiPriority w:val="99"/>
    <w:unhideWhenUsed/>
    <w:rsid w:val="0074245B"/>
    <w:pPr>
      <w:spacing w:after="120"/>
    </w:pPr>
    <w:rPr>
      <w:rFonts w:asciiTheme="minorHAnsi" w:eastAsiaTheme="minorHAnsi" w:hAnsiTheme="minorHAnsi" w:cstheme="minorBidi"/>
      <w:sz w:val="16"/>
      <w:szCs w:val="16"/>
    </w:rPr>
  </w:style>
  <w:style w:type="character" w:customStyle="1" w:styleId="Zkladntext3Char">
    <w:name w:val="Základní text 3 Char"/>
    <w:basedOn w:val="Standardnpsmoodstavce"/>
    <w:link w:val="Zkladntext3"/>
    <w:uiPriority w:val="99"/>
    <w:rsid w:val="0074245B"/>
    <w:rPr>
      <w:sz w:val="16"/>
      <w:szCs w:val="16"/>
    </w:rPr>
  </w:style>
  <w:style w:type="paragraph" w:customStyle="1" w:styleId="Default">
    <w:name w:val="Default"/>
    <w:rsid w:val="00D46AD9"/>
    <w:pPr>
      <w:autoSpaceDE w:val="0"/>
      <w:autoSpaceDN w:val="0"/>
      <w:adjustRightInd w:val="0"/>
    </w:pPr>
    <w:rPr>
      <w:rFonts w:ascii="Arial" w:hAnsi="Arial" w:cs="Arial"/>
      <w:color w:val="000000"/>
      <w:sz w:val="24"/>
      <w:szCs w:val="24"/>
    </w:rPr>
  </w:style>
  <w:style w:type="character" w:styleId="Siln">
    <w:name w:val="Strong"/>
    <w:uiPriority w:val="22"/>
    <w:qFormat/>
    <w:rsid w:val="00985065"/>
    <w:rPr>
      <w:b/>
      <w:bCs/>
    </w:rPr>
  </w:style>
  <w:style w:type="paragraph" w:styleId="Textpoznpodarou">
    <w:name w:val="footnote text"/>
    <w:basedOn w:val="Normln"/>
    <w:link w:val="TextpoznpodarouChar"/>
    <w:uiPriority w:val="99"/>
    <w:semiHidden/>
    <w:unhideWhenUsed/>
    <w:rsid w:val="00F46C39"/>
    <w:rPr>
      <w:sz w:val="20"/>
      <w:szCs w:val="20"/>
    </w:rPr>
  </w:style>
  <w:style w:type="character" w:customStyle="1" w:styleId="TextpoznpodarouChar">
    <w:name w:val="Text pozn. pod čarou Char"/>
    <w:basedOn w:val="Standardnpsmoodstavce"/>
    <w:link w:val="Textpoznpodarou"/>
    <w:uiPriority w:val="99"/>
    <w:semiHidden/>
    <w:rsid w:val="00F46C3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F46C39"/>
    <w:rPr>
      <w:vertAlign w:val="superscript"/>
    </w:rPr>
  </w:style>
  <w:style w:type="character" w:styleId="Zvraznn">
    <w:name w:val="Emphasis"/>
    <w:basedOn w:val="Standardnpsmoodstavce"/>
    <w:uiPriority w:val="20"/>
    <w:qFormat/>
    <w:rsid w:val="008D237C"/>
    <w:rPr>
      <w:i/>
      <w:iCs/>
    </w:rPr>
  </w:style>
  <w:style w:type="paragraph" w:styleId="Textbubliny">
    <w:name w:val="Balloon Text"/>
    <w:basedOn w:val="Normln"/>
    <w:link w:val="TextbublinyChar"/>
    <w:uiPriority w:val="99"/>
    <w:semiHidden/>
    <w:unhideWhenUsed/>
    <w:rsid w:val="0022379E"/>
    <w:rPr>
      <w:rFonts w:ascii="Tahoma" w:hAnsi="Tahoma" w:cs="Tahoma"/>
      <w:sz w:val="16"/>
      <w:szCs w:val="16"/>
    </w:rPr>
  </w:style>
  <w:style w:type="character" w:customStyle="1" w:styleId="TextbublinyChar">
    <w:name w:val="Text bubliny Char"/>
    <w:basedOn w:val="Standardnpsmoodstavce"/>
    <w:link w:val="Textbubliny"/>
    <w:uiPriority w:val="99"/>
    <w:semiHidden/>
    <w:rsid w:val="0022379E"/>
    <w:rPr>
      <w:rFonts w:ascii="Tahoma" w:eastAsia="Times New Roman" w:hAnsi="Tahoma" w:cs="Tahoma"/>
      <w:sz w:val="16"/>
      <w:szCs w:val="16"/>
    </w:rPr>
  </w:style>
  <w:style w:type="character" w:customStyle="1" w:styleId="apple-converted-space">
    <w:name w:val="apple-converted-space"/>
    <w:basedOn w:val="Standardnpsmoodstavce"/>
    <w:rsid w:val="00983757"/>
  </w:style>
  <w:style w:type="paragraph" w:customStyle="1" w:styleId="PODTITULEK">
    <w:name w:val="PODTITULEK"/>
    <w:basedOn w:val="Normln"/>
    <w:link w:val="PODTITULEKChar"/>
    <w:qFormat/>
    <w:rsid w:val="00420948"/>
    <w:pPr>
      <w:spacing w:line="288" w:lineRule="auto"/>
    </w:pPr>
    <w:rPr>
      <w:rFonts w:ascii="Segoe UI" w:hAnsi="Segoe UI"/>
      <w:b/>
      <w:bCs/>
      <w:sz w:val="20"/>
      <w:szCs w:val="20"/>
      <w:lang w:eastAsia="cs-CZ"/>
    </w:rPr>
  </w:style>
  <w:style w:type="paragraph" w:customStyle="1" w:styleId="Text">
    <w:name w:val="Text"/>
    <w:link w:val="TextChar"/>
    <w:qFormat/>
    <w:rsid w:val="00420948"/>
    <w:rPr>
      <w:rFonts w:ascii="Segoe UI" w:eastAsia="Times New Roman" w:hAnsi="Segoe UI" w:cs="Segoe UI"/>
      <w:sz w:val="20"/>
      <w:szCs w:val="20"/>
      <w:lang w:eastAsia="cs-CZ"/>
    </w:rPr>
  </w:style>
  <w:style w:type="character" w:customStyle="1" w:styleId="PODTITULEKChar">
    <w:name w:val="PODTITULEK Char"/>
    <w:basedOn w:val="Standardnpsmoodstavce"/>
    <w:link w:val="PODTITULEK"/>
    <w:rsid w:val="00420948"/>
    <w:rPr>
      <w:rFonts w:ascii="Segoe UI" w:eastAsia="Times New Roman" w:hAnsi="Segoe UI" w:cs="Times New Roman"/>
      <w:b/>
      <w:bCs/>
      <w:sz w:val="20"/>
      <w:szCs w:val="20"/>
      <w:lang w:eastAsia="cs-CZ"/>
    </w:rPr>
  </w:style>
  <w:style w:type="character" w:customStyle="1" w:styleId="TextChar">
    <w:name w:val="Text Char"/>
    <w:basedOn w:val="Standardnpsmoodstavce"/>
    <w:link w:val="Text"/>
    <w:rsid w:val="00420948"/>
    <w:rPr>
      <w:rFonts w:ascii="Segoe UI" w:eastAsia="Times New Roman" w:hAnsi="Segoe UI" w:cs="Segoe UI"/>
      <w:sz w:val="20"/>
      <w:szCs w:val="20"/>
      <w:lang w:eastAsia="cs-CZ"/>
    </w:rPr>
  </w:style>
  <w:style w:type="paragraph" w:styleId="Zhlav">
    <w:name w:val="header"/>
    <w:basedOn w:val="Normln"/>
    <w:link w:val="ZhlavChar"/>
    <w:rsid w:val="008A17E3"/>
    <w:pPr>
      <w:tabs>
        <w:tab w:val="center" w:pos="4536"/>
        <w:tab w:val="right" w:pos="9072"/>
      </w:tabs>
      <w:suppressAutoHyphens/>
      <w:jc w:val="left"/>
    </w:pPr>
    <w:rPr>
      <w:rFonts w:ascii="Calibri" w:eastAsia="Calibri" w:hAnsi="Calibri"/>
      <w:sz w:val="22"/>
      <w:szCs w:val="22"/>
      <w:lang w:eastAsia="zh-CN"/>
    </w:rPr>
  </w:style>
  <w:style w:type="character" w:customStyle="1" w:styleId="ZhlavChar">
    <w:name w:val="Záhlaví Char"/>
    <w:basedOn w:val="Standardnpsmoodstavce"/>
    <w:link w:val="Zhlav"/>
    <w:rsid w:val="008A17E3"/>
    <w:rPr>
      <w:rFonts w:ascii="Calibri" w:eastAsia="Calibri" w:hAnsi="Calibri" w:cs="Times New Roman"/>
      <w:lang w:eastAsia="zh-CN"/>
    </w:rPr>
  </w:style>
  <w:style w:type="character" w:customStyle="1" w:styleId="ProsttextChar">
    <w:name w:val="Prostý text Char"/>
    <w:basedOn w:val="Standardnpsmoodstavce"/>
    <w:link w:val="Prosttext"/>
    <w:semiHidden/>
    <w:rsid w:val="008A17E3"/>
    <w:rPr>
      <w:rFonts w:ascii="Consolas" w:eastAsia="Calibri" w:hAnsi="Consolas"/>
      <w:sz w:val="21"/>
      <w:szCs w:val="21"/>
      <w:lang w:eastAsia="zh-CN"/>
    </w:rPr>
  </w:style>
  <w:style w:type="paragraph" w:styleId="Prosttext">
    <w:name w:val="Plain Text"/>
    <w:basedOn w:val="Normln"/>
    <w:link w:val="ProsttextChar"/>
    <w:semiHidden/>
    <w:rsid w:val="008A17E3"/>
    <w:pPr>
      <w:jc w:val="left"/>
    </w:pPr>
    <w:rPr>
      <w:rFonts w:ascii="Consolas" w:eastAsia="Calibri" w:hAnsi="Consolas" w:cstheme="minorBidi"/>
      <w:sz w:val="21"/>
      <w:szCs w:val="21"/>
      <w:lang w:eastAsia="zh-CN"/>
    </w:rPr>
  </w:style>
  <w:style w:type="character" w:customStyle="1" w:styleId="ProsttextChar1">
    <w:name w:val="Prostý text Char1"/>
    <w:basedOn w:val="Standardnpsmoodstavce"/>
    <w:uiPriority w:val="99"/>
    <w:semiHidden/>
    <w:rsid w:val="008A17E3"/>
    <w:rPr>
      <w:rFonts w:ascii="Consolas" w:eastAsia="Times New Roman" w:hAnsi="Consolas" w:cs="Consolas"/>
      <w:sz w:val="21"/>
      <w:szCs w:val="21"/>
    </w:rPr>
  </w:style>
  <w:style w:type="character" w:styleId="Odkaznakoment">
    <w:name w:val="annotation reference"/>
    <w:basedOn w:val="Standardnpsmoodstavce"/>
    <w:uiPriority w:val="99"/>
    <w:semiHidden/>
    <w:unhideWhenUsed/>
    <w:rsid w:val="0052539D"/>
    <w:rPr>
      <w:sz w:val="16"/>
      <w:szCs w:val="16"/>
    </w:rPr>
  </w:style>
  <w:style w:type="paragraph" w:styleId="Textkomente">
    <w:name w:val="annotation text"/>
    <w:basedOn w:val="Normln"/>
    <w:link w:val="TextkomenteChar"/>
    <w:uiPriority w:val="99"/>
    <w:semiHidden/>
    <w:unhideWhenUsed/>
    <w:rsid w:val="0052539D"/>
    <w:rPr>
      <w:sz w:val="20"/>
      <w:szCs w:val="20"/>
    </w:rPr>
  </w:style>
  <w:style w:type="character" w:customStyle="1" w:styleId="TextkomenteChar">
    <w:name w:val="Text komentáře Char"/>
    <w:basedOn w:val="Standardnpsmoodstavce"/>
    <w:link w:val="Textkomente"/>
    <w:uiPriority w:val="99"/>
    <w:semiHidden/>
    <w:rsid w:val="0052539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2539D"/>
    <w:rPr>
      <w:b/>
      <w:bCs/>
    </w:rPr>
  </w:style>
  <w:style w:type="character" w:customStyle="1" w:styleId="PedmtkomenteChar">
    <w:name w:val="Předmět komentáře Char"/>
    <w:basedOn w:val="TextkomenteChar"/>
    <w:link w:val="Pedmtkomente"/>
    <w:uiPriority w:val="99"/>
    <w:semiHidden/>
    <w:rsid w:val="0052539D"/>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44054277">
      <w:bodyDiv w:val="1"/>
      <w:marLeft w:val="0"/>
      <w:marRight w:val="0"/>
      <w:marTop w:val="0"/>
      <w:marBottom w:val="0"/>
      <w:divBdr>
        <w:top w:val="none" w:sz="0" w:space="0" w:color="auto"/>
        <w:left w:val="none" w:sz="0" w:space="0" w:color="auto"/>
        <w:bottom w:val="none" w:sz="0" w:space="0" w:color="auto"/>
        <w:right w:val="none" w:sz="0" w:space="0" w:color="auto"/>
      </w:divBdr>
    </w:div>
    <w:div w:id="503983795">
      <w:bodyDiv w:val="1"/>
      <w:marLeft w:val="60"/>
      <w:marRight w:val="60"/>
      <w:marTop w:val="60"/>
      <w:marBottom w:val="15"/>
      <w:divBdr>
        <w:top w:val="none" w:sz="0" w:space="0" w:color="auto"/>
        <w:left w:val="none" w:sz="0" w:space="0" w:color="auto"/>
        <w:bottom w:val="none" w:sz="0" w:space="0" w:color="auto"/>
        <w:right w:val="none" w:sz="0" w:space="0" w:color="auto"/>
      </w:divBdr>
    </w:div>
    <w:div w:id="783572120">
      <w:bodyDiv w:val="1"/>
      <w:marLeft w:val="0"/>
      <w:marRight w:val="0"/>
      <w:marTop w:val="0"/>
      <w:marBottom w:val="0"/>
      <w:divBdr>
        <w:top w:val="none" w:sz="0" w:space="0" w:color="auto"/>
        <w:left w:val="none" w:sz="0" w:space="0" w:color="auto"/>
        <w:bottom w:val="none" w:sz="0" w:space="0" w:color="auto"/>
        <w:right w:val="none" w:sz="0" w:space="0" w:color="auto"/>
      </w:divBdr>
    </w:div>
    <w:div w:id="1318651757">
      <w:bodyDiv w:val="1"/>
      <w:marLeft w:val="0"/>
      <w:marRight w:val="0"/>
      <w:marTop w:val="0"/>
      <w:marBottom w:val="0"/>
      <w:divBdr>
        <w:top w:val="none" w:sz="0" w:space="0" w:color="auto"/>
        <w:left w:val="none" w:sz="0" w:space="0" w:color="auto"/>
        <w:bottom w:val="none" w:sz="0" w:space="0" w:color="auto"/>
        <w:right w:val="none" w:sz="0" w:space="0" w:color="auto"/>
      </w:divBdr>
    </w:div>
    <w:div w:id="1638955374">
      <w:bodyDiv w:val="1"/>
      <w:marLeft w:val="0"/>
      <w:marRight w:val="0"/>
      <w:marTop w:val="0"/>
      <w:marBottom w:val="0"/>
      <w:divBdr>
        <w:top w:val="none" w:sz="0" w:space="0" w:color="auto"/>
        <w:left w:val="none" w:sz="0" w:space="0" w:color="auto"/>
        <w:bottom w:val="none" w:sz="0" w:space="0" w:color="auto"/>
        <w:right w:val="none" w:sz="0" w:space="0" w:color="auto"/>
      </w:divBdr>
    </w:div>
    <w:div w:id="1988584413">
      <w:bodyDiv w:val="1"/>
      <w:marLeft w:val="0"/>
      <w:marRight w:val="0"/>
      <w:marTop w:val="0"/>
      <w:marBottom w:val="0"/>
      <w:divBdr>
        <w:top w:val="none" w:sz="0" w:space="0" w:color="auto"/>
        <w:left w:val="none" w:sz="0" w:space="0" w:color="auto"/>
        <w:bottom w:val="none" w:sz="0" w:space="0" w:color="auto"/>
        <w:right w:val="none" w:sz="0" w:space="0" w:color="auto"/>
      </w:divBdr>
    </w:div>
    <w:div w:id="21298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ocr.cz/data/fileBank/3a714025-581c-485b-974f-6835f775fb98.pdf" TargetMode="External"/><Relationship Id="rId18" Type="http://schemas.openxmlformats.org/officeDocument/2006/relationships/hyperlink" Target="http://www.facebook.com/smocr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ocr.cz/data/fileBank/817d608f-845b-471f-8f6e-0ee705c8fb11.pdf" TargetMode="External"/><Relationship Id="rId17" Type="http://schemas.openxmlformats.org/officeDocument/2006/relationships/hyperlink" Target="http://www.smocr.cz" TargetMode="External"/><Relationship Id="rId2" Type="http://schemas.openxmlformats.org/officeDocument/2006/relationships/numbering" Target="numbering.xml"/><Relationship Id="rId16" Type="http://schemas.openxmlformats.org/officeDocument/2006/relationships/hyperlink" Target="mailto:filipova@smoc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smocr.cz/data/fileBank/3ed320f9-e0c7-4a44-97af-cc096605d811.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mocr.cz/data/fileBank/3d397327-9bc4-4294-abe3-1da099392100.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D5C2-1738-4610-9024-6083F712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1685</Words>
  <Characters>9945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TZ</vt:lpstr>
    </vt:vector>
  </TitlesOfParts>
  <Manager>Štěpánka Filipová</Manager>
  <Company>Svaz měst a obcí ČR</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dc:title>
  <dc:creator>Filipová Štěpánka</dc:creator>
  <cp:lastModifiedBy>Stefany</cp:lastModifiedBy>
  <cp:revision>10</cp:revision>
  <cp:lastPrinted>2016-04-07T12:28:00Z</cp:lastPrinted>
  <dcterms:created xsi:type="dcterms:W3CDTF">2016-09-21T10:27:00Z</dcterms:created>
  <dcterms:modified xsi:type="dcterms:W3CDTF">2016-09-22T04:57:00Z</dcterms:modified>
</cp:coreProperties>
</file>