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Pr="00D618A0" w:rsidRDefault="00D87738">
      <w:pPr>
        <w:rPr>
          <w:sz w:val="20"/>
          <w:szCs w:val="20"/>
        </w:rPr>
      </w:pPr>
    </w:p>
    <w:p w:rsidR="00C7781F" w:rsidRPr="00D618A0" w:rsidRDefault="00C7781F">
      <w:pPr>
        <w:rPr>
          <w:sz w:val="20"/>
          <w:szCs w:val="20"/>
        </w:rPr>
      </w:pPr>
    </w:p>
    <w:p w:rsidR="004E1E21" w:rsidRPr="00D618A0" w:rsidRDefault="004E1E21" w:rsidP="00C7781F">
      <w:pPr>
        <w:rPr>
          <w:rFonts w:cs="Arial"/>
          <w:b/>
          <w:sz w:val="20"/>
          <w:szCs w:val="20"/>
        </w:rPr>
      </w:pPr>
    </w:p>
    <w:p w:rsidR="00D618A0" w:rsidRDefault="00D618A0" w:rsidP="009C479F">
      <w:pPr>
        <w:spacing w:line="260" w:lineRule="atLeast"/>
        <w:jc w:val="center"/>
        <w:rPr>
          <w:b/>
          <w:color w:val="1F497D" w:themeColor="text2"/>
        </w:rPr>
      </w:pPr>
    </w:p>
    <w:p w:rsidR="009C479F" w:rsidRDefault="009C479F" w:rsidP="009C479F">
      <w:pPr>
        <w:spacing w:line="260" w:lineRule="atLeast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Společné prohlášení Svazu měst a obcí ČR a České lékařské komory </w:t>
      </w:r>
    </w:p>
    <w:p w:rsidR="009C479F" w:rsidRDefault="009C479F" w:rsidP="009C479F">
      <w:pPr>
        <w:spacing w:line="260" w:lineRule="atLeast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ke kritické situaci v českém zdravotnictví </w:t>
      </w:r>
    </w:p>
    <w:p w:rsidR="009C479F" w:rsidRDefault="009C479F" w:rsidP="009C479F">
      <w:pPr>
        <w:spacing w:line="260" w:lineRule="atLeast"/>
        <w:jc w:val="center"/>
        <w:rPr>
          <w:b/>
          <w:color w:val="1F497D" w:themeColor="text2"/>
        </w:rPr>
      </w:pPr>
    </w:p>
    <w:p w:rsidR="00D618A0" w:rsidRPr="00D618A0" w:rsidRDefault="00E0662A" w:rsidP="009C479F">
      <w:pPr>
        <w:spacing w:line="260" w:lineRule="atLeast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VŠUDE PŘECE Ž</w:t>
      </w:r>
      <w:r w:rsidR="009C479F" w:rsidRPr="00D618A0">
        <w:rPr>
          <w:b/>
          <w:color w:val="1F497D" w:themeColor="text2"/>
        </w:rPr>
        <w:t>IJÍ LIDÉ</w:t>
      </w:r>
    </w:p>
    <w:p w:rsidR="00D618A0" w:rsidRDefault="00D618A0" w:rsidP="009C479F">
      <w:pPr>
        <w:spacing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8A0" w:rsidRPr="00D618A0" w:rsidRDefault="00D618A0" w:rsidP="009C479F">
      <w:p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Předseda Svazu měst a obcí ČR (SMO ČR) Mgr. František Lukl</w:t>
      </w:r>
      <w:r>
        <w:rPr>
          <w:sz w:val="20"/>
          <w:szCs w:val="20"/>
        </w:rPr>
        <w:t>, MPA</w:t>
      </w:r>
      <w:r w:rsidRPr="00D618A0">
        <w:rPr>
          <w:sz w:val="20"/>
          <w:szCs w:val="20"/>
        </w:rPr>
        <w:t xml:space="preserve"> a prezident České lékařské komory (ČLK) MUDr. Milan </w:t>
      </w:r>
      <w:proofErr w:type="spellStart"/>
      <w:r w:rsidRPr="00D618A0">
        <w:rPr>
          <w:sz w:val="20"/>
          <w:szCs w:val="20"/>
        </w:rPr>
        <w:t>Kubek</w:t>
      </w:r>
      <w:proofErr w:type="spellEnd"/>
      <w:r w:rsidRPr="00D618A0">
        <w:rPr>
          <w:sz w:val="20"/>
          <w:szCs w:val="20"/>
        </w:rPr>
        <w:t xml:space="preserve"> jednali o současné personální krizi českého zdravotnictví a o možnostech</w:t>
      </w:r>
      <w:r w:rsidR="009C479F">
        <w:rPr>
          <w:sz w:val="20"/>
          <w:szCs w:val="20"/>
        </w:rPr>
        <w:t>,</w:t>
      </w:r>
      <w:r w:rsidRPr="00D618A0">
        <w:rPr>
          <w:sz w:val="20"/>
          <w:szCs w:val="20"/>
        </w:rPr>
        <w:t xml:space="preserve"> jak zachránit české zdravotnictví a zachovat dostupnost bezpečné zdravotní péče pro občany v regionech.</w:t>
      </w:r>
    </w:p>
    <w:p w:rsidR="00D618A0" w:rsidRPr="00D618A0" w:rsidRDefault="00D618A0" w:rsidP="009C479F">
      <w:pPr>
        <w:spacing w:line="260" w:lineRule="atLeast"/>
        <w:rPr>
          <w:sz w:val="20"/>
          <w:szCs w:val="20"/>
        </w:rPr>
      </w:pPr>
    </w:p>
    <w:p w:rsidR="00D618A0" w:rsidRPr="00D618A0" w:rsidRDefault="00D618A0" w:rsidP="009C479F">
      <w:p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SMO ČR a ČLK: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Upozorňují, že zdravotnictví je v ČR kriticky podfinancováno a že kvůli nedostatku lékařů a ostatních zdravotníků je dostupnost zdravotních služeb pro občany zajišťována pouze díky porušování zákonů a dalších právních norem.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Zdůrazňují, že zdravotnictví není žádnou černou dírou na peníze a že investice do zdravotnictví naopak patří k těm nejefektivnějším. Zdravotnictví vytváří hodnoty, neboť pouze zdraví lidé mohou pracovat a platit daně. Zdravotnictví plní významnou sociálně stabilizační funkci a zdravotnická zařízení jsou významnými zaměstnavateli, a</w:t>
      </w:r>
      <w:r w:rsidR="00BB36FE">
        <w:rPr>
          <w:sz w:val="20"/>
          <w:szCs w:val="20"/>
        </w:rPr>
        <w:t xml:space="preserve">le i odběrateli zboží a služeb. </w:t>
      </w:r>
      <w:r w:rsidRPr="00D618A0">
        <w:rPr>
          <w:sz w:val="20"/>
          <w:szCs w:val="20"/>
        </w:rPr>
        <w:t>S ohledem na stárnutí populace se právě zdravotnictví může spolu se sociálními službami stát jedním z motorů moderní ekonomiky.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 xml:space="preserve">Varují před prohlubujícími se rozdíly v dostupnosti zdravotních služeb mezi velkými městy a venkovem. Obyvatelé vesnic, městeček i okresních měst jsou tak stále více diskriminováni oproti obyvatelům velkým měst, když sice platí stejné daně i zdravotní pojištění a formálně mají stejná práva, ale zdravotní péče se pro ně stává stále hůře dostupnou. Rušení zdravotnických zařízení snižuje kvalitu života obyvatel na venkově a přispívá tak k jeho vylidňování. 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Vyzýv</w:t>
      </w:r>
      <w:r w:rsidR="009C479F">
        <w:rPr>
          <w:sz w:val="20"/>
          <w:szCs w:val="20"/>
        </w:rPr>
        <w:t>ají v</w:t>
      </w:r>
      <w:r w:rsidRPr="00D618A0">
        <w:rPr>
          <w:sz w:val="20"/>
          <w:szCs w:val="20"/>
        </w:rPr>
        <w:t>ládu ČR, aby urychleně přijala plán pro řešení personální a finanční krize ve zdravotnictví.</w:t>
      </w:r>
    </w:p>
    <w:p w:rsidR="00D618A0" w:rsidRPr="00D618A0" w:rsidRDefault="009C479F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Vyzývají v</w:t>
      </w:r>
      <w:r w:rsidR="00D618A0" w:rsidRPr="00D618A0">
        <w:rPr>
          <w:sz w:val="20"/>
          <w:szCs w:val="20"/>
        </w:rPr>
        <w:t>ládu ČR i zdravotní pojišťovny, aby podpořily regionální zdravotnictví a to nejenom malé nemocnice, ale také privátní praxe praktický lékařů a ambulantních specialistů.</w:t>
      </w:r>
    </w:p>
    <w:p w:rsidR="00D618A0" w:rsidRPr="00D618A0" w:rsidRDefault="00D618A0" w:rsidP="009C479F">
      <w:pPr>
        <w:spacing w:line="260" w:lineRule="atLeast"/>
        <w:jc w:val="both"/>
        <w:rPr>
          <w:sz w:val="20"/>
          <w:szCs w:val="20"/>
        </w:rPr>
      </w:pPr>
    </w:p>
    <w:p w:rsidR="00D618A0" w:rsidRPr="00D618A0" w:rsidRDefault="00D618A0" w:rsidP="009C479F">
      <w:p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SMO ČR podporuje aktivity ČLK směřující k zajištění dostupnosti kvalitní a bezpečné zdravotní péče pro všechny obyvatele ČR. Zejména: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Zvýšení výdajů na zdravotnictví.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Spravedlnost v úhradách zdravotních služeb.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Zvýšení platů zdravotníků a sjednocení způsobu odměňování v nemocnicích.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Reformu vzdělávání lékařů a zdravotních sester, která umožní absolvovat praktickou část specializační přípravy v regionálních nemocnicích.</w:t>
      </w:r>
    </w:p>
    <w:p w:rsidR="00D618A0" w:rsidRPr="00D618A0" w:rsidRDefault="00D618A0" w:rsidP="009C479F">
      <w:pPr>
        <w:pStyle w:val="Odstavecseseznamem"/>
        <w:numPr>
          <w:ilvl w:val="0"/>
          <w:numId w:val="8"/>
        </w:numPr>
        <w:spacing w:line="260" w:lineRule="atLeast"/>
        <w:jc w:val="both"/>
        <w:rPr>
          <w:sz w:val="20"/>
          <w:szCs w:val="20"/>
        </w:rPr>
      </w:pPr>
      <w:r w:rsidRPr="00D618A0">
        <w:rPr>
          <w:sz w:val="20"/>
          <w:szCs w:val="20"/>
        </w:rPr>
        <w:t>Kontrolu personálního zajištění zdravotních služeb ze strany nezávislé profesní komory.</w:t>
      </w:r>
    </w:p>
    <w:p w:rsidR="00D618A0" w:rsidRPr="00D618A0" w:rsidRDefault="00D618A0" w:rsidP="009C479F">
      <w:pPr>
        <w:spacing w:line="260" w:lineRule="atLeast"/>
        <w:rPr>
          <w:sz w:val="20"/>
          <w:szCs w:val="20"/>
        </w:rPr>
      </w:pPr>
    </w:p>
    <w:p w:rsidR="00D618A0" w:rsidRPr="00D618A0" w:rsidRDefault="00D618A0" w:rsidP="009C479F">
      <w:pPr>
        <w:spacing w:line="260" w:lineRule="atLeast"/>
        <w:rPr>
          <w:sz w:val="20"/>
          <w:szCs w:val="20"/>
        </w:rPr>
      </w:pPr>
    </w:p>
    <w:p w:rsidR="00D618A0" w:rsidRPr="00D618A0" w:rsidRDefault="00D618A0" w:rsidP="009C479F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V</w:t>
      </w:r>
      <w:r w:rsidR="009C479F">
        <w:rPr>
          <w:sz w:val="20"/>
          <w:szCs w:val="20"/>
        </w:rPr>
        <w:t> </w:t>
      </w:r>
      <w:r>
        <w:rPr>
          <w:sz w:val="20"/>
          <w:szCs w:val="20"/>
        </w:rPr>
        <w:t>Praze 1.</w:t>
      </w:r>
      <w:r w:rsidR="009C47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června </w:t>
      </w:r>
      <w:r w:rsidRPr="00D618A0">
        <w:rPr>
          <w:sz w:val="20"/>
          <w:szCs w:val="20"/>
        </w:rPr>
        <w:t xml:space="preserve">2016 </w:t>
      </w:r>
    </w:p>
    <w:p w:rsidR="00D618A0" w:rsidRDefault="00D618A0" w:rsidP="009C479F">
      <w:pPr>
        <w:spacing w:line="260" w:lineRule="atLeast"/>
        <w:rPr>
          <w:sz w:val="20"/>
          <w:szCs w:val="20"/>
        </w:rPr>
      </w:pPr>
    </w:p>
    <w:p w:rsidR="00D618A0" w:rsidRPr="00D618A0" w:rsidRDefault="00D618A0" w:rsidP="009C479F">
      <w:pPr>
        <w:spacing w:line="260" w:lineRule="atLeast"/>
        <w:jc w:val="right"/>
        <w:rPr>
          <w:sz w:val="20"/>
          <w:szCs w:val="20"/>
        </w:rPr>
      </w:pPr>
      <w:r w:rsidRPr="00D618A0">
        <w:rPr>
          <w:sz w:val="20"/>
          <w:szCs w:val="20"/>
        </w:rPr>
        <w:t>Mgr. František Lukl</w:t>
      </w:r>
      <w:r>
        <w:rPr>
          <w:sz w:val="20"/>
          <w:szCs w:val="20"/>
        </w:rPr>
        <w:t>, MPA</w:t>
      </w:r>
      <w:r w:rsidRPr="00D618A0">
        <w:rPr>
          <w:sz w:val="20"/>
          <w:szCs w:val="20"/>
        </w:rPr>
        <w:t xml:space="preserve"> - předseda Svazu měst a obcí ČR </w:t>
      </w:r>
    </w:p>
    <w:p w:rsidR="00D618A0" w:rsidRPr="00D618A0" w:rsidRDefault="00D618A0" w:rsidP="009C479F">
      <w:pPr>
        <w:spacing w:line="260" w:lineRule="atLeast"/>
        <w:jc w:val="right"/>
        <w:rPr>
          <w:sz w:val="20"/>
          <w:szCs w:val="20"/>
        </w:rPr>
      </w:pPr>
      <w:r w:rsidRPr="00D618A0">
        <w:rPr>
          <w:sz w:val="20"/>
          <w:szCs w:val="20"/>
        </w:rPr>
        <w:t xml:space="preserve">MUDr. Milan </w:t>
      </w:r>
      <w:proofErr w:type="spellStart"/>
      <w:r w:rsidRPr="00D618A0">
        <w:rPr>
          <w:sz w:val="20"/>
          <w:szCs w:val="20"/>
        </w:rPr>
        <w:t>Kubek</w:t>
      </w:r>
      <w:proofErr w:type="spellEnd"/>
      <w:r w:rsidRPr="00D618A0">
        <w:rPr>
          <w:sz w:val="20"/>
          <w:szCs w:val="20"/>
        </w:rPr>
        <w:t xml:space="preserve">  - prezident České lékařské komory  </w:t>
      </w:r>
    </w:p>
    <w:p w:rsidR="00C7781F" w:rsidRPr="00C7781F" w:rsidRDefault="00C7781F" w:rsidP="00D618A0">
      <w:pPr>
        <w:spacing w:line="280" w:lineRule="atLeast"/>
        <w:rPr>
          <w:sz w:val="20"/>
          <w:szCs w:val="20"/>
        </w:rPr>
      </w:pPr>
    </w:p>
    <w:p w:rsidR="00C7781F" w:rsidRPr="009C479F" w:rsidRDefault="00C7781F" w:rsidP="00D618A0">
      <w:pPr>
        <w:spacing w:line="280" w:lineRule="atLeast"/>
        <w:rPr>
          <w:rFonts w:cs="Arial"/>
          <w:sz w:val="20"/>
          <w:szCs w:val="20"/>
        </w:rPr>
      </w:pPr>
    </w:p>
    <w:sectPr w:rsidR="00C7781F" w:rsidRPr="009C479F" w:rsidSect="00D877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0F" w:rsidRDefault="0008500F" w:rsidP="00CB274C">
      <w:r>
        <w:separator/>
      </w:r>
    </w:p>
  </w:endnote>
  <w:endnote w:type="continuationSeparator" w:id="0">
    <w:p w:rsidR="0008500F" w:rsidRDefault="0008500F" w:rsidP="00CB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0F" w:rsidRDefault="0008500F" w:rsidP="00CB274C">
      <w:r>
        <w:separator/>
      </w:r>
    </w:p>
  </w:footnote>
  <w:footnote w:type="continuationSeparator" w:id="0">
    <w:p w:rsidR="0008500F" w:rsidRDefault="0008500F" w:rsidP="00CB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4C" w:rsidRDefault="006D400F">
    <w:pPr>
      <w:pStyle w:val="Zhlav"/>
    </w:pPr>
    <w:r w:rsidRPr="006D400F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-30480</wp:posOffset>
          </wp:positionV>
          <wp:extent cx="738505" cy="752475"/>
          <wp:effectExtent l="19050" t="0" r="4445" b="0"/>
          <wp:wrapTight wrapText="bothSides">
            <wp:wrapPolygon edited="0">
              <wp:start x="-557" y="0"/>
              <wp:lineTo x="-557" y="21327"/>
              <wp:lineTo x="21730" y="21327"/>
              <wp:lineTo x="21730" y="0"/>
              <wp:lineTo x="-557" y="0"/>
            </wp:wrapPolygon>
          </wp:wrapTight>
          <wp:docPr id="2" name="obrázek 1" descr="\\S2\UserShares\filipova\Plocha\CL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2\UserShares\filipova\Plocha\CLK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5B45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112395</wp:posOffset>
          </wp:positionV>
          <wp:extent cx="790575" cy="561975"/>
          <wp:effectExtent l="19050" t="0" r="9525" b="0"/>
          <wp:wrapSquare wrapText="right"/>
          <wp:docPr id="3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E7159"/>
    <w:multiLevelType w:val="hybridMultilevel"/>
    <w:tmpl w:val="1EC49C08"/>
    <w:lvl w:ilvl="0" w:tplc="19E6DC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C11A3"/>
    <w:multiLevelType w:val="multilevel"/>
    <w:tmpl w:val="743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717D"/>
    <w:multiLevelType w:val="hybridMultilevel"/>
    <w:tmpl w:val="7BC4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6259B"/>
    <w:multiLevelType w:val="hybridMultilevel"/>
    <w:tmpl w:val="D93ECB6E"/>
    <w:lvl w:ilvl="0" w:tplc="19E6DC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4E786F"/>
    <w:multiLevelType w:val="hybridMultilevel"/>
    <w:tmpl w:val="1F9E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7781F"/>
    <w:rsid w:val="00001C98"/>
    <w:rsid w:val="000570FD"/>
    <w:rsid w:val="0008500F"/>
    <w:rsid w:val="00086192"/>
    <w:rsid w:val="000C018A"/>
    <w:rsid w:val="00101D48"/>
    <w:rsid w:val="00115A28"/>
    <w:rsid w:val="00171121"/>
    <w:rsid w:val="00196D4C"/>
    <w:rsid w:val="001A1616"/>
    <w:rsid w:val="001C616E"/>
    <w:rsid w:val="001D5157"/>
    <w:rsid w:val="001D586F"/>
    <w:rsid w:val="001E3E27"/>
    <w:rsid w:val="001E5EE2"/>
    <w:rsid w:val="00220B5E"/>
    <w:rsid w:val="00227540"/>
    <w:rsid w:val="00245919"/>
    <w:rsid w:val="00265CD4"/>
    <w:rsid w:val="002F762B"/>
    <w:rsid w:val="00387EF4"/>
    <w:rsid w:val="003900AE"/>
    <w:rsid w:val="003D1EFE"/>
    <w:rsid w:val="003D5B45"/>
    <w:rsid w:val="004530F4"/>
    <w:rsid w:val="004E1E21"/>
    <w:rsid w:val="005266D0"/>
    <w:rsid w:val="005D13CE"/>
    <w:rsid w:val="005E18C2"/>
    <w:rsid w:val="006D400F"/>
    <w:rsid w:val="006F7196"/>
    <w:rsid w:val="00760C79"/>
    <w:rsid w:val="007830BB"/>
    <w:rsid w:val="0087105E"/>
    <w:rsid w:val="008D6B60"/>
    <w:rsid w:val="008F3BD8"/>
    <w:rsid w:val="009542A3"/>
    <w:rsid w:val="009C479F"/>
    <w:rsid w:val="00A3055E"/>
    <w:rsid w:val="00AF2085"/>
    <w:rsid w:val="00B47D75"/>
    <w:rsid w:val="00B558D7"/>
    <w:rsid w:val="00BA6D7C"/>
    <w:rsid w:val="00BB36FE"/>
    <w:rsid w:val="00BD27AD"/>
    <w:rsid w:val="00C024C8"/>
    <w:rsid w:val="00C43157"/>
    <w:rsid w:val="00C43409"/>
    <w:rsid w:val="00C7781F"/>
    <w:rsid w:val="00CB274C"/>
    <w:rsid w:val="00D509B8"/>
    <w:rsid w:val="00D618A0"/>
    <w:rsid w:val="00D65949"/>
    <w:rsid w:val="00D82200"/>
    <w:rsid w:val="00D87738"/>
    <w:rsid w:val="00DA0909"/>
    <w:rsid w:val="00E0662A"/>
    <w:rsid w:val="00E117A5"/>
    <w:rsid w:val="00E15D82"/>
    <w:rsid w:val="00E32DFB"/>
    <w:rsid w:val="00E71642"/>
    <w:rsid w:val="00ED73FE"/>
    <w:rsid w:val="00F20D87"/>
    <w:rsid w:val="00F229C9"/>
    <w:rsid w:val="00F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b/>
      <w:bCs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6D400F"/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0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4</cp:revision>
  <dcterms:created xsi:type="dcterms:W3CDTF">2016-06-01T16:21:00Z</dcterms:created>
  <dcterms:modified xsi:type="dcterms:W3CDTF">2016-06-01T16:29:00Z</dcterms:modified>
</cp:coreProperties>
</file>