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BA" w:rsidRDefault="006B669C" w:rsidP="00BE7EBA">
      <w:pPr>
        <w:pStyle w:val="Nadpis1"/>
        <w:framePr w:w="0" w:hRule="auto" w:wrap="auto" w:vAnchor="margin" w:hAnchor="text" w:xAlign="left" w:yAlign="inline"/>
        <w:tabs>
          <w:tab w:val="right" w:pos="8731"/>
        </w:tabs>
        <w:rPr>
          <w:b w:val="0"/>
          <w:sz w:val="18"/>
          <w:szCs w:val="18"/>
        </w:rPr>
      </w:pPr>
      <w:r w:rsidRPr="009A3AEE">
        <w:rPr>
          <w:b w:val="0"/>
          <w:sz w:val="18"/>
          <w:szCs w:val="18"/>
        </w:rPr>
        <w:t xml:space="preserve">                         </w:t>
      </w:r>
      <w:r w:rsidR="00B75C88" w:rsidRPr="009A3AEE">
        <w:rPr>
          <w:b w:val="0"/>
          <w:sz w:val="18"/>
          <w:szCs w:val="18"/>
        </w:rPr>
        <w:t xml:space="preserve">    </w:t>
      </w:r>
    </w:p>
    <w:p w:rsidR="006B669C" w:rsidRPr="009A3AEE" w:rsidRDefault="007C2AEA" w:rsidP="007C2AEA">
      <w:pPr>
        <w:pStyle w:val="Nadpis1"/>
        <w:framePr w:w="0" w:hRule="auto" w:wrap="auto" w:vAnchor="margin" w:hAnchor="text" w:xAlign="left" w:yAlign="inline"/>
        <w:rPr>
          <w:b w:val="0"/>
          <w:sz w:val="18"/>
          <w:szCs w:val="18"/>
        </w:rPr>
      </w:pPr>
      <w:r w:rsidRPr="007C2AEA">
        <w:rPr>
          <w:sz w:val="18"/>
          <w:szCs w:val="18"/>
        </w:rPr>
        <w:t>Tisková zpráva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05790">
        <w:rPr>
          <w:sz w:val="18"/>
          <w:szCs w:val="18"/>
        </w:rPr>
        <w:tab/>
      </w:r>
      <w:r w:rsidR="0061665A">
        <w:rPr>
          <w:sz w:val="18"/>
          <w:szCs w:val="18"/>
        </w:rPr>
        <w:t xml:space="preserve"> </w:t>
      </w:r>
      <w:r w:rsidR="008442B9">
        <w:rPr>
          <w:sz w:val="18"/>
          <w:szCs w:val="18"/>
        </w:rPr>
        <w:t xml:space="preserve">           </w:t>
      </w:r>
      <w:r w:rsidR="0061665A">
        <w:rPr>
          <w:sz w:val="18"/>
          <w:szCs w:val="18"/>
        </w:rPr>
        <w:t xml:space="preserve"> </w:t>
      </w:r>
      <w:r w:rsidR="00B43743" w:rsidRPr="009A3AEE">
        <w:rPr>
          <w:b w:val="0"/>
          <w:sz w:val="18"/>
          <w:szCs w:val="18"/>
        </w:rPr>
        <w:t xml:space="preserve">Praha, </w:t>
      </w:r>
      <w:r w:rsidR="00F066E4">
        <w:rPr>
          <w:b w:val="0"/>
          <w:sz w:val="18"/>
          <w:szCs w:val="18"/>
        </w:rPr>
        <w:t>3</w:t>
      </w:r>
      <w:r w:rsidR="006D29BE">
        <w:rPr>
          <w:b w:val="0"/>
          <w:sz w:val="18"/>
          <w:szCs w:val="18"/>
        </w:rPr>
        <w:t xml:space="preserve">. </w:t>
      </w:r>
      <w:r w:rsidR="005A14BF">
        <w:rPr>
          <w:b w:val="0"/>
          <w:sz w:val="18"/>
          <w:szCs w:val="18"/>
        </w:rPr>
        <w:t>ú</w:t>
      </w:r>
      <w:r w:rsidR="006D29BE">
        <w:rPr>
          <w:b w:val="0"/>
          <w:sz w:val="18"/>
          <w:szCs w:val="18"/>
        </w:rPr>
        <w:t xml:space="preserve">nora </w:t>
      </w:r>
      <w:r w:rsidR="00523173">
        <w:rPr>
          <w:b w:val="0"/>
          <w:sz w:val="18"/>
          <w:szCs w:val="18"/>
        </w:rPr>
        <w:t>2015</w:t>
      </w:r>
    </w:p>
    <w:p w:rsidR="00B51FE2" w:rsidRPr="00B51FE2" w:rsidRDefault="00E65C42" w:rsidP="00B51FE2">
      <w:pPr>
        <w:spacing w:line="280" w:lineRule="atLeast"/>
        <w:jc w:val="center"/>
        <w:rPr>
          <w:b/>
          <w:sz w:val="28"/>
        </w:rPr>
      </w:pPr>
      <w:r>
        <w:rPr>
          <w:b/>
          <w:color w:val="365F91" w:themeColor="accent1" w:themeShade="BF"/>
          <w:sz w:val="16"/>
          <w:szCs w:val="16"/>
        </w:rPr>
        <w:br/>
      </w:r>
      <w:r w:rsidR="00B51FE2" w:rsidRPr="00B51FE2">
        <w:rPr>
          <w:b/>
          <w:color w:val="365F91" w:themeColor="accent1" w:themeShade="BF"/>
          <w:sz w:val="28"/>
        </w:rPr>
        <w:t xml:space="preserve">Spolupráce státu a obcí přinese nové pracovní příležitosti </w:t>
      </w:r>
    </w:p>
    <w:p w:rsidR="00B51FE2" w:rsidRPr="00B51FE2" w:rsidRDefault="00B51FE2" w:rsidP="00B51FE2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B51FE2">
        <w:rPr>
          <w:rFonts w:ascii="Arial" w:hAnsi="Arial" w:cs="Arial"/>
          <w:b/>
        </w:rPr>
        <w:t>Řada uchazečů o zaměstnání s evidencí na Úřadu práce ČR (ÚP ČR) by mohla v  budoucnu získat novou práci. Na základě Memoranda o vzájemné spolupráci, které společně podepsali Kateřina Sadílková, pověřená řízením ÚP ČR a předseda Svazu měst a obcí ČR (SMO ČR) Dan Jiránek, se obě strany zaměří na ještě užší komunikaci při řešení sociálních i životních situací skupin klientů ÚP ČR, kterým hrozí dlouhodobá nezaměstnanost.</w:t>
      </w:r>
    </w:p>
    <w:p w:rsidR="00B51FE2" w:rsidRPr="00B51FE2" w:rsidRDefault="00B51FE2" w:rsidP="00B51FE2">
      <w:pPr>
        <w:pStyle w:val="Bezmezer"/>
        <w:ind w:firstLine="709"/>
        <w:rPr>
          <w:rFonts w:ascii="Arial" w:hAnsi="Arial" w:cs="Arial"/>
        </w:rPr>
      </w:pPr>
    </w:p>
    <w:p w:rsidR="00E65C42" w:rsidRDefault="00B51FE2" w:rsidP="00B51FE2">
      <w:pPr>
        <w:pStyle w:val="Bezmezer"/>
        <w:jc w:val="both"/>
        <w:rPr>
          <w:rFonts w:ascii="Arial" w:hAnsi="Arial" w:cs="Arial"/>
        </w:rPr>
      </w:pPr>
      <w:r w:rsidRPr="00B51FE2">
        <w:rPr>
          <w:rFonts w:ascii="Arial" w:hAnsi="Arial" w:cs="Arial"/>
          <w:i/>
        </w:rPr>
        <w:t>„Spolupráce vytvoří nové možnosti pro mnoho lidí, kteří se dostali do těžké životní situace a nemohou si najít dlouhodobě zaměstnání. Nabídnutá práce pro obec jim pomůže opět získat pracovní návyky a vrátit je do normálního života,“</w:t>
      </w:r>
      <w:r w:rsidRPr="00B51FE2">
        <w:rPr>
          <w:rFonts w:ascii="Arial" w:hAnsi="Arial" w:cs="Arial"/>
        </w:rPr>
        <w:t xml:space="preserve"> uvedla ministryně práce a sociálních věcí Michaela Marksová.</w:t>
      </w:r>
      <w:r w:rsidR="00E65C42">
        <w:rPr>
          <w:rFonts w:ascii="Arial" w:hAnsi="Arial" w:cs="Arial"/>
        </w:rPr>
        <w:t xml:space="preserve"> </w:t>
      </w:r>
    </w:p>
    <w:p w:rsidR="00E65C42" w:rsidRDefault="00E65C42" w:rsidP="00B51FE2">
      <w:pPr>
        <w:pStyle w:val="Bezmezer"/>
        <w:jc w:val="both"/>
        <w:rPr>
          <w:rFonts w:ascii="Arial" w:hAnsi="Arial" w:cs="Arial"/>
        </w:rPr>
      </w:pPr>
    </w:p>
    <w:p w:rsidR="00B51FE2" w:rsidRPr="00B51FE2" w:rsidRDefault="00B51FE2" w:rsidP="00B51FE2">
      <w:pPr>
        <w:pStyle w:val="Bezmezer"/>
        <w:jc w:val="both"/>
        <w:rPr>
          <w:rFonts w:ascii="Arial" w:eastAsia="Times New Roman" w:hAnsi="Arial" w:cs="Arial"/>
          <w:i/>
          <w:lang w:eastAsia="cs-CZ"/>
        </w:rPr>
      </w:pPr>
      <w:r w:rsidRPr="00B51FE2">
        <w:rPr>
          <w:rFonts w:ascii="Arial" w:hAnsi="Arial" w:cs="Arial"/>
        </w:rPr>
        <w:t>V rámci vzájemné spolupráce a za pomoci nástrojů a opatření aktivní politiky zaměst</w:t>
      </w:r>
      <w:r w:rsidR="00211D13">
        <w:rPr>
          <w:rFonts w:ascii="Arial" w:hAnsi="Arial" w:cs="Arial"/>
        </w:rPr>
        <w:t>nanosti (APZ)</w:t>
      </w:r>
      <w:r w:rsidRPr="00B51FE2">
        <w:rPr>
          <w:rFonts w:ascii="Arial" w:hAnsi="Arial" w:cs="Arial"/>
        </w:rPr>
        <w:t xml:space="preserve"> se SMO ČR rozhodl podpořit uchazeče o zaměstnání v jejich snaze získat práci. Vzájemná spolupráce se bude týkat také oblasti prevence sociálního vyloučení, zabránění zneužívání sociálních dávek nebo komunitního plánování.</w:t>
      </w:r>
    </w:p>
    <w:p w:rsidR="00B51FE2" w:rsidRPr="00B51FE2" w:rsidRDefault="00B51FE2" w:rsidP="00B51FE2">
      <w:pPr>
        <w:pStyle w:val="Bezmezer"/>
        <w:ind w:firstLine="709"/>
        <w:jc w:val="both"/>
        <w:rPr>
          <w:rFonts w:ascii="Arial" w:eastAsia="Times New Roman" w:hAnsi="Arial" w:cs="Arial"/>
          <w:i/>
          <w:lang w:eastAsia="cs-CZ"/>
        </w:rPr>
      </w:pPr>
    </w:p>
    <w:p w:rsidR="00B51FE2" w:rsidRPr="00B51FE2" w:rsidRDefault="00B51FE2" w:rsidP="00B51FE2">
      <w:pPr>
        <w:pStyle w:val="Bezmezer"/>
        <w:jc w:val="both"/>
        <w:rPr>
          <w:rFonts w:ascii="Arial" w:eastAsia="Times New Roman" w:hAnsi="Arial" w:cs="Arial"/>
          <w:i/>
          <w:lang w:eastAsia="cs-CZ"/>
        </w:rPr>
      </w:pPr>
      <w:r w:rsidRPr="00B51FE2">
        <w:rPr>
          <w:rFonts w:ascii="Arial" w:eastAsia="Times New Roman" w:hAnsi="Arial" w:cs="Arial"/>
          <w:i/>
          <w:lang w:eastAsia="cs-CZ"/>
        </w:rPr>
        <w:t xml:space="preserve">„Jde o to, podchytit celou škálu nástrojů, nejen v rámci APZ. Musíme se zaměřit také na sociální a životní podmínky obyvatel obcí. </w:t>
      </w:r>
      <w:r w:rsidR="00AE59E8">
        <w:rPr>
          <w:rFonts w:ascii="Arial" w:eastAsia="Times New Roman" w:hAnsi="Arial" w:cs="Arial"/>
          <w:i/>
          <w:lang w:eastAsia="cs-CZ"/>
        </w:rPr>
        <w:t>Jestliže</w:t>
      </w:r>
      <w:r w:rsidR="00AE59E8" w:rsidRPr="00B51FE2">
        <w:rPr>
          <w:rFonts w:ascii="Arial" w:eastAsia="Times New Roman" w:hAnsi="Arial" w:cs="Arial"/>
          <w:i/>
          <w:lang w:eastAsia="cs-CZ"/>
        </w:rPr>
        <w:t xml:space="preserve"> </w:t>
      </w:r>
      <w:r w:rsidRPr="00B51FE2">
        <w:rPr>
          <w:rFonts w:ascii="Arial" w:eastAsia="Times New Roman" w:hAnsi="Arial" w:cs="Arial"/>
          <w:i/>
          <w:lang w:eastAsia="cs-CZ"/>
        </w:rPr>
        <w:t>dostanou šanci lidé, kteří by například kvůli věku, péči o malé děti nebo nízké kvalifikaci získali práci jen velmi těžko, pak je možné touto ces</w:t>
      </w:r>
      <w:r w:rsidR="00A63834">
        <w:rPr>
          <w:rFonts w:ascii="Arial" w:eastAsia="Times New Roman" w:hAnsi="Arial" w:cs="Arial"/>
          <w:i/>
          <w:lang w:eastAsia="cs-CZ"/>
        </w:rPr>
        <w:t>tou zlepšit jejich příjem. Jestliže</w:t>
      </w:r>
      <w:r w:rsidRPr="00B51FE2">
        <w:rPr>
          <w:rFonts w:ascii="Arial" w:eastAsia="Times New Roman" w:hAnsi="Arial" w:cs="Arial"/>
          <w:i/>
          <w:lang w:eastAsia="cs-CZ"/>
        </w:rPr>
        <w:t xml:space="preserve"> s nimi navíc budeme pracovat i</w:t>
      </w:r>
      <w:r>
        <w:rPr>
          <w:rFonts w:ascii="Arial" w:eastAsia="Times New Roman" w:hAnsi="Arial" w:cs="Arial"/>
          <w:i/>
          <w:lang w:eastAsia="cs-CZ"/>
        </w:rPr>
        <w:t>ntenzi</w:t>
      </w:r>
      <w:r w:rsidRPr="00B51FE2">
        <w:rPr>
          <w:rFonts w:ascii="Arial" w:eastAsia="Times New Roman" w:hAnsi="Arial" w:cs="Arial"/>
          <w:i/>
          <w:lang w:eastAsia="cs-CZ"/>
        </w:rPr>
        <w:t>vněji i po sociální stránce, mohou se dostat ze začarovaného kruhu. Získají pracovní návyky a budou mít mnohem vyšší šance na trhu práce,“</w:t>
      </w:r>
      <w:r w:rsidRPr="00B51FE2">
        <w:rPr>
          <w:rFonts w:ascii="Arial" w:eastAsia="Times New Roman" w:hAnsi="Arial" w:cs="Arial"/>
          <w:lang w:eastAsia="cs-CZ"/>
        </w:rPr>
        <w:t xml:space="preserve"> vysvětlila Kateřina Sadílková, pověřená řízením ÚP ČR</w:t>
      </w:r>
      <w:r w:rsidRPr="00B51FE2">
        <w:rPr>
          <w:rFonts w:ascii="Arial" w:eastAsia="Times New Roman" w:hAnsi="Arial" w:cs="Arial"/>
          <w:i/>
          <w:lang w:eastAsia="cs-CZ"/>
        </w:rPr>
        <w:t xml:space="preserve">. </w:t>
      </w:r>
    </w:p>
    <w:p w:rsidR="00B51FE2" w:rsidRPr="00B51FE2" w:rsidRDefault="00B51FE2" w:rsidP="00B51FE2">
      <w:pPr>
        <w:pStyle w:val="Bezmezer"/>
        <w:ind w:firstLine="709"/>
        <w:jc w:val="both"/>
        <w:rPr>
          <w:rFonts w:ascii="Arial" w:eastAsia="Times New Roman" w:hAnsi="Arial" w:cs="Arial"/>
          <w:i/>
          <w:lang w:eastAsia="cs-CZ"/>
        </w:rPr>
      </w:pPr>
    </w:p>
    <w:p w:rsidR="00B51FE2" w:rsidRPr="00B51FE2" w:rsidRDefault="00B51FE2" w:rsidP="00B51FE2">
      <w:pPr>
        <w:pStyle w:val="Bezmezer"/>
        <w:jc w:val="both"/>
        <w:rPr>
          <w:rFonts w:ascii="Arial" w:eastAsia="Times New Roman" w:hAnsi="Arial" w:cs="Arial"/>
          <w:i/>
          <w:lang w:eastAsia="cs-CZ"/>
        </w:rPr>
      </w:pPr>
      <w:r w:rsidRPr="00B51FE2">
        <w:rPr>
          <w:rFonts w:ascii="Arial" w:eastAsia="Times New Roman" w:hAnsi="Arial" w:cs="Arial"/>
          <w:i/>
          <w:lang w:eastAsia="cs-CZ"/>
        </w:rPr>
        <w:t xml:space="preserve">„Vnímáme obtížnost situace, v níž se nacházejí uchazeči o zaměstnání, sociálně potřební občané, osoby se zdravotním postižením a další znevýhodněné skupiny obyvatel. Podpisem Memoranda společně vyjadřujeme připravenost tuto situaci řešit. Chceme podpořit snahu občanů měst a obcí o aktivní řešení jejich sociálních problémů, zkvalitnění životní úrovně osob ohrožených sociálním vyloučením,“ </w:t>
      </w:r>
      <w:r w:rsidRPr="00B51FE2">
        <w:rPr>
          <w:rFonts w:ascii="Arial" w:eastAsia="Times New Roman" w:hAnsi="Arial" w:cs="Arial"/>
          <w:lang w:eastAsia="cs-CZ"/>
        </w:rPr>
        <w:t>řekl předseda SMO ČR Dan Jiránek.</w:t>
      </w:r>
      <w:r w:rsidRPr="00B51FE2">
        <w:rPr>
          <w:rFonts w:ascii="Arial" w:eastAsia="Times New Roman" w:hAnsi="Arial" w:cs="Arial"/>
          <w:i/>
          <w:lang w:eastAsia="cs-CZ"/>
        </w:rPr>
        <w:t xml:space="preserve"> </w:t>
      </w:r>
    </w:p>
    <w:p w:rsidR="00B51FE2" w:rsidRPr="00B51FE2" w:rsidRDefault="00B51FE2" w:rsidP="00B51FE2">
      <w:pPr>
        <w:pStyle w:val="Bezmezer"/>
        <w:ind w:firstLine="709"/>
        <w:jc w:val="both"/>
        <w:rPr>
          <w:rFonts w:ascii="Arial" w:hAnsi="Arial" w:cs="Arial"/>
        </w:rPr>
      </w:pPr>
    </w:p>
    <w:p w:rsidR="00E65C42" w:rsidRDefault="00B51FE2" w:rsidP="00E65C42">
      <w:pPr>
        <w:pStyle w:val="Bezmezer"/>
        <w:jc w:val="both"/>
        <w:rPr>
          <w:rFonts w:ascii="Arial" w:hAnsi="Arial" w:cs="Arial"/>
        </w:rPr>
      </w:pPr>
      <w:r w:rsidRPr="00B51FE2">
        <w:rPr>
          <w:rFonts w:ascii="Arial" w:hAnsi="Arial" w:cs="Arial"/>
        </w:rPr>
        <w:t xml:space="preserve">Jednou z cest, jak podpořit zaměstnávání obtížně umístitelných uchazečů, je využití institutu veřejně prospěšných prací (VPP). </w:t>
      </w:r>
      <w:r w:rsidRPr="00B51FE2">
        <w:rPr>
          <w:rFonts w:ascii="Arial" w:hAnsi="Arial" w:cs="Arial"/>
          <w:i/>
        </w:rPr>
        <w:t>„Veřejně prospěšné práce patří mezi ty nejvíce využívané především ze strany měst a obcí. Jsou určeny pro pracovní uplatnění uchazečů o zaměstnání především v oblasti méně kvalifikovaných a pomocných prací,</w:t>
      </w:r>
      <w:r w:rsidR="00F066E4">
        <w:rPr>
          <w:b/>
          <w:bCs/>
          <w:i/>
          <w:iCs/>
          <w:color w:val="1F497D"/>
        </w:rPr>
        <w:t xml:space="preserve"> </w:t>
      </w:r>
      <w:r w:rsidR="00F066E4" w:rsidRPr="00F066E4">
        <w:rPr>
          <w:rFonts w:ascii="Arial" w:hAnsi="Arial" w:cs="Arial"/>
          <w:i/>
        </w:rPr>
        <w:t>dávají ale šanci na uplatnění i v jiných činnostech ve  veře</w:t>
      </w:r>
      <w:r w:rsidR="00F066E4">
        <w:rPr>
          <w:rFonts w:ascii="Arial" w:hAnsi="Arial" w:cs="Arial"/>
          <w:i/>
        </w:rPr>
        <w:t xml:space="preserve">jném zájmu, jako jsou školství, </w:t>
      </w:r>
      <w:r w:rsidR="00F066E4" w:rsidRPr="00F066E4">
        <w:rPr>
          <w:rFonts w:ascii="Arial" w:hAnsi="Arial" w:cs="Arial"/>
          <w:i/>
        </w:rPr>
        <w:t>kultura, sport  i  sociální oblast</w:t>
      </w:r>
      <w:r w:rsidR="00F066E4">
        <w:rPr>
          <w:rFonts w:ascii="Arial" w:hAnsi="Arial" w:cs="Arial"/>
          <w:i/>
        </w:rPr>
        <w:t>,</w:t>
      </w:r>
      <w:r w:rsidRPr="00B51FE2">
        <w:rPr>
          <w:rFonts w:ascii="Arial" w:hAnsi="Arial" w:cs="Arial"/>
          <w:i/>
        </w:rPr>
        <w:t>“</w:t>
      </w:r>
      <w:r w:rsidRPr="00B51FE2">
        <w:rPr>
          <w:rFonts w:ascii="Arial" w:hAnsi="Arial" w:cs="Arial"/>
        </w:rPr>
        <w:t xml:space="preserve"> doplnil náměstek Jan Marek. </w:t>
      </w:r>
      <w:r w:rsidRPr="00E65C42">
        <w:rPr>
          <w:rFonts w:ascii="Arial" w:hAnsi="Arial" w:cs="Arial"/>
        </w:rPr>
        <w:t xml:space="preserve">ÚP ČR tato místa vytváří ze zákona jako krátkodobé pracovní příležitosti a přispívá na ně po dohodnutou dobu. </w:t>
      </w:r>
    </w:p>
    <w:p w:rsidR="00E65C42" w:rsidRDefault="00E65C42" w:rsidP="00E65C42">
      <w:pPr>
        <w:pStyle w:val="Bezmezer"/>
        <w:jc w:val="both"/>
        <w:rPr>
          <w:rFonts w:ascii="Arial" w:hAnsi="Arial" w:cs="Arial"/>
        </w:rPr>
      </w:pPr>
    </w:p>
    <w:p w:rsidR="0084702D" w:rsidRDefault="00B51FE2" w:rsidP="0084702D">
      <w:pPr>
        <w:pStyle w:val="Bezmezer"/>
        <w:jc w:val="both"/>
        <w:rPr>
          <w:rFonts w:ascii="Calibri" w:hAnsi="Calibri" w:cs="Times New Roman"/>
        </w:rPr>
      </w:pPr>
      <w:r w:rsidRPr="00E65C42">
        <w:rPr>
          <w:rFonts w:ascii="Arial" w:hAnsi="Arial" w:cs="Arial"/>
        </w:rPr>
        <w:t xml:space="preserve">VPP zaměstnavatelé nejčastěji využívají při úklidu a údržbě veřejných prostranství, pomocných pracích </w:t>
      </w:r>
      <w:r w:rsidR="00E65C42">
        <w:rPr>
          <w:rFonts w:ascii="Arial" w:hAnsi="Arial" w:cs="Arial"/>
        </w:rPr>
        <w:t xml:space="preserve">při opravách veřejného majetku či </w:t>
      </w:r>
      <w:r w:rsidRPr="00E65C42">
        <w:rPr>
          <w:rFonts w:ascii="Arial" w:hAnsi="Arial" w:cs="Arial"/>
        </w:rPr>
        <w:t xml:space="preserve">k zajištění dalších veřejně prospěšných činností. Obce a kraje je mohou využít také při odstraňování následků živelných pohrom nebo zimních údržbách. </w:t>
      </w:r>
      <w:r w:rsidR="00E65C42" w:rsidRPr="00E65C42">
        <w:rPr>
          <w:rFonts w:ascii="Arial" w:hAnsi="Arial" w:cs="Arial"/>
        </w:rPr>
        <w:t xml:space="preserve">VPP jsou časově omezené, </w:t>
      </w:r>
      <w:r w:rsidR="00E65C42" w:rsidRPr="00E65C42">
        <w:rPr>
          <w:rFonts w:ascii="Arial" w:hAnsi="Arial" w:cs="Arial"/>
          <w:color w:val="000000"/>
          <w:lang w:eastAsia="cs-CZ"/>
        </w:rPr>
        <w:t>sjednáva</w:t>
      </w:r>
      <w:r w:rsidR="0084702D">
        <w:rPr>
          <w:rFonts w:ascii="Arial" w:hAnsi="Arial" w:cs="Arial"/>
          <w:color w:val="000000"/>
          <w:lang w:eastAsia="cs-CZ"/>
        </w:rPr>
        <w:t xml:space="preserve">né na dobu maximálně 12 měsíců. </w:t>
      </w:r>
      <w:r w:rsidR="0084702D">
        <w:rPr>
          <w:rFonts w:ascii="Arial" w:hAnsi="Arial" w:cs="Arial"/>
          <w:color w:val="000000"/>
          <w:lang w:eastAsia="cs-CZ"/>
        </w:rPr>
        <w:t xml:space="preserve">Od letošního ledna ale platí, že </w:t>
      </w:r>
      <w:r w:rsidR="0084702D">
        <w:rPr>
          <w:rFonts w:ascii="Arial" w:hAnsi="Arial" w:cs="Arial"/>
          <w:color w:val="000000"/>
          <w:lang w:eastAsia="cs-CZ"/>
        </w:rPr>
        <w:t>se mohou sjednat až na dva roky</w:t>
      </w:r>
      <w:r w:rsidR="0084702D">
        <w:rPr>
          <w:rFonts w:ascii="Arial" w:hAnsi="Arial" w:cs="Arial"/>
          <w:color w:val="000000"/>
          <w:lang w:eastAsia="cs-CZ"/>
        </w:rPr>
        <w:t>, s</w:t>
      </w:r>
      <w:r w:rsidR="0084702D">
        <w:rPr>
          <w:rFonts w:ascii="Arial" w:hAnsi="Arial" w:cs="Arial"/>
          <w:color w:val="000000"/>
          <w:lang w:eastAsia="cs-CZ"/>
        </w:rPr>
        <w:t> </w:t>
      </w:r>
      <w:r w:rsidR="0084702D">
        <w:rPr>
          <w:rFonts w:ascii="Arial" w:hAnsi="Arial" w:cs="Arial"/>
          <w:color w:val="000000"/>
          <w:lang w:eastAsia="cs-CZ"/>
        </w:rPr>
        <w:t>tím</w:t>
      </w:r>
      <w:r w:rsidR="0084702D">
        <w:rPr>
          <w:rFonts w:ascii="Arial" w:hAnsi="Arial" w:cs="Arial"/>
          <w:color w:val="000000"/>
          <w:lang w:eastAsia="cs-CZ"/>
        </w:rPr>
        <w:t>,</w:t>
      </w:r>
      <w:r w:rsidR="0084702D">
        <w:rPr>
          <w:rFonts w:ascii="Arial" w:hAnsi="Arial" w:cs="Arial"/>
          <w:color w:val="000000"/>
          <w:lang w:eastAsia="cs-CZ"/>
        </w:rPr>
        <w:t xml:space="preserve"> že se tak děje ve výjimečných odůvodněných případech. </w:t>
      </w:r>
      <w:bookmarkStart w:id="0" w:name="_GoBack"/>
      <w:bookmarkEnd w:id="0"/>
    </w:p>
    <w:p w:rsidR="00E65C42" w:rsidRDefault="00E65C42" w:rsidP="0084702D">
      <w:pPr>
        <w:pStyle w:val="Bezmezer"/>
        <w:jc w:val="both"/>
        <w:rPr>
          <w:rFonts w:ascii="Arial" w:hAnsi="Arial" w:cs="Arial"/>
          <w:i/>
          <w:sz w:val="20"/>
          <w:szCs w:val="20"/>
        </w:rPr>
      </w:pPr>
    </w:p>
    <w:p w:rsidR="00A403E3" w:rsidRDefault="00523173" w:rsidP="006247C8">
      <w:pPr>
        <w:pStyle w:val="Prosttex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Petr Habáň</w:t>
      </w:r>
      <w:r w:rsidR="00E65C42">
        <w:rPr>
          <w:rFonts w:ascii="Arial" w:hAnsi="Arial" w:cs="Arial"/>
          <w:i/>
          <w:sz w:val="20"/>
          <w:szCs w:val="20"/>
        </w:rPr>
        <w:t>, tiskový mluvčí MPSV</w:t>
      </w:r>
    </w:p>
    <w:p w:rsidR="006D29BE" w:rsidRDefault="006D29BE" w:rsidP="006247C8">
      <w:pPr>
        <w:pStyle w:val="Prosttex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Kateřina Beránková</w:t>
      </w:r>
      <w:r w:rsidR="00E65C42">
        <w:rPr>
          <w:rFonts w:ascii="Arial" w:hAnsi="Arial" w:cs="Arial"/>
          <w:i/>
          <w:sz w:val="20"/>
          <w:szCs w:val="20"/>
        </w:rPr>
        <w:t>, tisková mluvčí ÚP ČR</w:t>
      </w:r>
    </w:p>
    <w:p w:rsidR="00B51FE2" w:rsidRDefault="00B51FE2" w:rsidP="006247C8">
      <w:pPr>
        <w:pStyle w:val="Prosttex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Štěpánka Filipová</w:t>
      </w:r>
      <w:r w:rsidR="00E65C42">
        <w:rPr>
          <w:rFonts w:ascii="Arial" w:hAnsi="Arial" w:cs="Arial"/>
          <w:i/>
          <w:sz w:val="20"/>
          <w:szCs w:val="20"/>
        </w:rPr>
        <w:t>, tisková mluvčí SMO ČR</w:t>
      </w:r>
    </w:p>
    <w:sectPr w:rsidR="00B51FE2" w:rsidSect="006247C8">
      <w:headerReference w:type="default" r:id="rId9"/>
      <w:footerReference w:type="default" r:id="rId10"/>
      <w:type w:val="continuous"/>
      <w:pgSz w:w="11906" w:h="16838" w:code="9"/>
      <w:pgMar w:top="284" w:right="1134" w:bottom="709" w:left="2041" w:header="51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0D" w:rsidRDefault="00CB750D">
      <w:r>
        <w:separator/>
      </w:r>
    </w:p>
  </w:endnote>
  <w:endnote w:type="continuationSeparator" w:id="0">
    <w:p w:rsidR="00CB750D" w:rsidRDefault="00C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EE" w:rsidRDefault="009A3AEE" w:rsidP="009A3AEE">
    <w:pPr>
      <w:autoSpaceDE w:val="0"/>
      <w:autoSpaceDN w:val="0"/>
      <w:adjustRightInd w:val="0"/>
      <w:jc w:val="center"/>
      <w:rPr>
        <w:color w:val="818181"/>
        <w:sz w:val="18"/>
        <w:szCs w:val="18"/>
        <w:lang w:eastAsia="cs-CZ"/>
      </w:rPr>
    </w:pPr>
  </w:p>
  <w:p w:rsidR="00523173" w:rsidRPr="006D29BE" w:rsidRDefault="00523173" w:rsidP="00523173">
    <w:pPr>
      <w:autoSpaceDE w:val="0"/>
      <w:jc w:val="center"/>
      <w:rPr>
        <w:sz w:val="18"/>
        <w:szCs w:val="18"/>
        <w:lang w:eastAsia="cs-CZ"/>
      </w:rPr>
    </w:pPr>
    <w:r w:rsidRPr="006D29BE">
      <w:rPr>
        <w:sz w:val="18"/>
        <w:szCs w:val="18"/>
        <w:lang w:eastAsia="cs-CZ"/>
      </w:rPr>
      <w:t>Petr Habáň</w:t>
    </w:r>
    <w:r w:rsidRPr="006D29BE">
      <w:rPr>
        <w:bCs/>
        <w:sz w:val="18"/>
        <w:szCs w:val="18"/>
        <w:lang w:eastAsia="cs-CZ"/>
      </w:rPr>
      <w:t>, tiskový mluvčí, tel.: 221 922 359,</w:t>
    </w:r>
    <w:r w:rsidRPr="006D29BE">
      <w:rPr>
        <w:sz w:val="18"/>
        <w:szCs w:val="18"/>
        <w:lang w:eastAsia="cs-CZ"/>
      </w:rPr>
      <w:t xml:space="preserve"> </w:t>
    </w:r>
    <w:r w:rsidRPr="006D29BE">
      <w:rPr>
        <w:bCs/>
        <w:sz w:val="18"/>
        <w:szCs w:val="18"/>
        <w:lang w:eastAsia="cs-CZ"/>
      </w:rPr>
      <w:t>e-mail: petr.haban@mpsv.cz</w:t>
    </w:r>
  </w:p>
  <w:p w:rsidR="006D29BE" w:rsidRPr="006D29BE" w:rsidRDefault="006D29BE" w:rsidP="006D29BE">
    <w:pPr>
      <w:autoSpaceDE w:val="0"/>
      <w:jc w:val="center"/>
      <w:rPr>
        <w:sz w:val="18"/>
        <w:szCs w:val="18"/>
      </w:rPr>
    </w:pPr>
    <w:r w:rsidRPr="006D29BE">
      <w:rPr>
        <w:sz w:val="18"/>
        <w:szCs w:val="18"/>
        <w:lang w:eastAsia="cs-CZ"/>
      </w:rPr>
      <w:t>Kateřina Beránková, tisková mluvčí ÚP ČR, tel.:</w:t>
    </w:r>
    <w:r w:rsidRPr="006D29BE">
      <w:rPr>
        <w:sz w:val="19"/>
        <w:szCs w:val="19"/>
      </w:rPr>
      <w:t xml:space="preserve"> </w:t>
    </w:r>
    <w:r w:rsidRPr="006D29BE">
      <w:rPr>
        <w:sz w:val="18"/>
        <w:szCs w:val="18"/>
      </w:rPr>
      <w:t>724 209 037, e-mail: katerina.berankova</w:t>
    </w:r>
    <w:r w:rsidRPr="006D29BE">
      <w:rPr>
        <w:bCs/>
        <w:sz w:val="18"/>
        <w:szCs w:val="18"/>
        <w:lang w:eastAsia="cs-CZ"/>
      </w:rPr>
      <w:t>@uradprace.cz</w:t>
    </w:r>
  </w:p>
  <w:p w:rsidR="009A3AEE" w:rsidRPr="00B51FE2" w:rsidRDefault="00B51FE2" w:rsidP="009A3AEE">
    <w:pPr>
      <w:pStyle w:val="Zpat"/>
      <w:shd w:val="solid" w:color="FFFFFF" w:fill="auto"/>
      <w:jc w:val="center"/>
      <w:rPr>
        <w:sz w:val="18"/>
        <w:szCs w:val="18"/>
      </w:rPr>
    </w:pPr>
    <w:r>
      <w:rPr>
        <w:sz w:val="18"/>
        <w:szCs w:val="18"/>
      </w:rPr>
      <w:t>Š</w:t>
    </w:r>
    <w:r w:rsidRPr="00B51FE2">
      <w:rPr>
        <w:sz w:val="18"/>
        <w:szCs w:val="18"/>
      </w:rPr>
      <w:t>těpánka Filipová, tisková mluvčí SMO ČR, tel: 724 302 802, e-mail. filipova</w:t>
    </w:r>
    <w:r w:rsidRPr="00B51FE2">
      <w:rPr>
        <w:bCs/>
        <w:sz w:val="18"/>
        <w:szCs w:val="18"/>
        <w:lang w:eastAsia="cs-CZ"/>
      </w:rPr>
      <w:t>@smocr.cz</w:t>
    </w:r>
  </w:p>
  <w:p w:rsidR="009A3AEE" w:rsidRPr="003F190C" w:rsidRDefault="009A3AEE" w:rsidP="00051AF8">
    <w:pPr>
      <w:pStyle w:val="Zpat"/>
      <w:shd w:val="solid" w:color="FFFFFF" w:fill="auto"/>
      <w:rPr>
        <w:color w:val="999999"/>
        <w:sz w:val="18"/>
      </w:rPr>
    </w:pPr>
  </w:p>
  <w:p w:rsidR="003C3F3F" w:rsidRDefault="003C3F3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0D" w:rsidRDefault="00CB750D">
      <w:r>
        <w:separator/>
      </w:r>
    </w:p>
  </w:footnote>
  <w:footnote w:type="continuationSeparator" w:id="0">
    <w:p w:rsidR="00CB750D" w:rsidRDefault="00CB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3F" w:rsidRDefault="00F84C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61C7452E" wp14:editId="34B5E641">
          <wp:simplePos x="0" y="0"/>
          <wp:positionH relativeFrom="column">
            <wp:posOffset>1123315</wp:posOffset>
          </wp:positionH>
          <wp:positionV relativeFrom="paragraph">
            <wp:posOffset>85725</wp:posOffset>
          </wp:positionV>
          <wp:extent cx="790575" cy="590550"/>
          <wp:effectExtent l="0" t="0" r="0" b="0"/>
          <wp:wrapTight wrapText="bothSides">
            <wp:wrapPolygon edited="0">
              <wp:start x="0" y="0"/>
              <wp:lineTo x="0" y="20903"/>
              <wp:lineTo x="21340" y="20903"/>
              <wp:lineTo x="21340" y="0"/>
              <wp:lineTo x="0" y="0"/>
            </wp:wrapPolygon>
          </wp:wrapTight>
          <wp:docPr id="1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29BE">
      <w:rPr>
        <w:noProof/>
        <w:lang w:eastAsia="cs-CZ"/>
      </w:rPr>
      <w:drawing>
        <wp:inline distT="0" distB="0" distL="0" distR="0" wp14:anchorId="414F1EB6" wp14:editId="1359F074">
          <wp:extent cx="962025" cy="7215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zakladni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583" cy="727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5790">
      <w:rPr>
        <w:noProof/>
        <w:lang w:eastAsia="cs-CZ"/>
      </w:rPr>
      <w:drawing>
        <wp:anchor distT="0" distB="0" distL="114300" distR="114300" simplePos="0" relativeHeight="251659776" behindDoc="0" locked="1" layoutInCell="1" allowOverlap="1" wp14:anchorId="7C6A5ECA" wp14:editId="17C364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76935" cy="10858500"/>
          <wp:effectExtent l="0" t="0" r="0" b="0"/>
          <wp:wrapNone/>
          <wp:docPr id="3" name="Obrázek 3" descr="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5118"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3DF7D757" wp14:editId="680D0B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76935" cy="10858500"/>
          <wp:effectExtent l="0" t="0" r="0" b="0"/>
          <wp:wrapNone/>
          <wp:docPr id="7" name="obrázek 7" descr="pru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u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105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hAnsi="StarSymbol" w:cs="StarSymbol"/>
        <w:sz w:val="18"/>
        <w:szCs w:val="18"/>
      </w:rPr>
    </w:lvl>
  </w:abstractNum>
  <w:abstractNum w:abstractNumId="2">
    <w:nsid w:val="03DB1E68"/>
    <w:multiLevelType w:val="hybridMultilevel"/>
    <w:tmpl w:val="4F1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13765"/>
    <w:multiLevelType w:val="hybridMultilevel"/>
    <w:tmpl w:val="DCF2D7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8011662"/>
    <w:multiLevelType w:val="hybridMultilevel"/>
    <w:tmpl w:val="C6FA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4D93"/>
    <w:multiLevelType w:val="hybridMultilevel"/>
    <w:tmpl w:val="8E96876C"/>
    <w:lvl w:ilvl="0" w:tplc="49A48980">
      <w:start w:val="1"/>
      <w:numFmt w:val="decimal"/>
      <w:pStyle w:val="Styl3"/>
      <w:lvlText w:val="%1."/>
      <w:lvlJc w:val="left"/>
      <w:pPr>
        <w:tabs>
          <w:tab w:val="num" w:pos="900"/>
        </w:tabs>
        <w:ind w:left="900" w:hanging="360"/>
      </w:pPr>
    </w:lvl>
    <w:lvl w:ilvl="1" w:tplc="C4DEF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>
    <w:nsid w:val="6E410512"/>
    <w:multiLevelType w:val="hybridMultilevel"/>
    <w:tmpl w:val="8E46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57189"/>
    <w:multiLevelType w:val="hybridMultilevel"/>
    <w:tmpl w:val="D0421C14"/>
    <w:lvl w:ilvl="0" w:tplc="04050001">
      <w:start w:val="1"/>
      <w:numFmt w:val="decimal"/>
      <w:pStyle w:val="Styl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224FC4"/>
    <w:multiLevelType w:val="hybridMultilevel"/>
    <w:tmpl w:val="A5A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62A6D"/>
    <w:multiLevelType w:val="hybridMultilevel"/>
    <w:tmpl w:val="8018B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D6AB9"/>
    <w:multiLevelType w:val="hybridMultilevel"/>
    <w:tmpl w:val="BA9A3324"/>
    <w:lvl w:ilvl="0" w:tplc="D7C649D8">
      <w:start w:val="1"/>
      <w:numFmt w:val="decimal"/>
      <w:pStyle w:val="Styl1"/>
      <w:lvlText w:val="%1."/>
      <w:lvlJc w:val="left"/>
      <w:pPr>
        <w:tabs>
          <w:tab w:val="num" w:pos="900"/>
        </w:tabs>
        <w:ind w:left="881" w:hanging="341"/>
      </w:pPr>
      <w:rPr>
        <w:rFonts w:hint="default"/>
        <w:b/>
        <w:i w:val="0"/>
        <w:sz w:val="2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abstractNum w:abstractNumId="13">
    <w:nsid w:val="7D9E757B"/>
    <w:multiLevelType w:val="hybridMultilevel"/>
    <w:tmpl w:val="19C88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11"/>
  </w:num>
  <w:num w:numId="12">
    <w:abstractNumId w:val="3"/>
  </w:num>
  <w:num w:numId="1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52"/>
    <w:rsid w:val="00002FDD"/>
    <w:rsid w:val="00010CCF"/>
    <w:rsid w:val="000117FD"/>
    <w:rsid w:val="000132C9"/>
    <w:rsid w:val="00017AC0"/>
    <w:rsid w:val="00021DC0"/>
    <w:rsid w:val="0002289B"/>
    <w:rsid w:val="00022EFC"/>
    <w:rsid w:val="00024615"/>
    <w:rsid w:val="00024A3F"/>
    <w:rsid w:val="00026EC4"/>
    <w:rsid w:val="00030326"/>
    <w:rsid w:val="000407C7"/>
    <w:rsid w:val="00043B6D"/>
    <w:rsid w:val="0004514A"/>
    <w:rsid w:val="0004725B"/>
    <w:rsid w:val="00051AF8"/>
    <w:rsid w:val="00052FC5"/>
    <w:rsid w:val="000530A6"/>
    <w:rsid w:val="00055892"/>
    <w:rsid w:val="000568AD"/>
    <w:rsid w:val="00064D1A"/>
    <w:rsid w:val="00072ADE"/>
    <w:rsid w:val="000850D2"/>
    <w:rsid w:val="000858B7"/>
    <w:rsid w:val="000A3326"/>
    <w:rsid w:val="000B2528"/>
    <w:rsid w:val="000B3843"/>
    <w:rsid w:val="000B4148"/>
    <w:rsid w:val="000C1913"/>
    <w:rsid w:val="000C54E2"/>
    <w:rsid w:val="000C58E2"/>
    <w:rsid w:val="000D1950"/>
    <w:rsid w:val="000D6214"/>
    <w:rsid w:val="000E0C6C"/>
    <w:rsid w:val="000F5A03"/>
    <w:rsid w:val="000F6040"/>
    <w:rsid w:val="000F7155"/>
    <w:rsid w:val="0010382C"/>
    <w:rsid w:val="00105761"/>
    <w:rsid w:val="001131CE"/>
    <w:rsid w:val="00113D97"/>
    <w:rsid w:val="001216A2"/>
    <w:rsid w:val="0012273E"/>
    <w:rsid w:val="001242B1"/>
    <w:rsid w:val="0012464C"/>
    <w:rsid w:val="001255A2"/>
    <w:rsid w:val="00125657"/>
    <w:rsid w:val="00126E21"/>
    <w:rsid w:val="00132539"/>
    <w:rsid w:val="00137817"/>
    <w:rsid w:val="00142951"/>
    <w:rsid w:val="00147B41"/>
    <w:rsid w:val="001535E0"/>
    <w:rsid w:val="00153AB4"/>
    <w:rsid w:val="00160E3B"/>
    <w:rsid w:val="001637FC"/>
    <w:rsid w:val="00167164"/>
    <w:rsid w:val="00173278"/>
    <w:rsid w:val="001752BE"/>
    <w:rsid w:val="00176701"/>
    <w:rsid w:val="00182671"/>
    <w:rsid w:val="00185197"/>
    <w:rsid w:val="00193AF5"/>
    <w:rsid w:val="001949AC"/>
    <w:rsid w:val="001952C7"/>
    <w:rsid w:val="001B1F65"/>
    <w:rsid w:val="001C3181"/>
    <w:rsid w:val="001D1114"/>
    <w:rsid w:val="001F15E3"/>
    <w:rsid w:val="001F19BE"/>
    <w:rsid w:val="001F2C57"/>
    <w:rsid w:val="0020300C"/>
    <w:rsid w:val="00211D13"/>
    <w:rsid w:val="00215C67"/>
    <w:rsid w:val="00221466"/>
    <w:rsid w:val="00222CF6"/>
    <w:rsid w:val="00223F7A"/>
    <w:rsid w:val="00225DC3"/>
    <w:rsid w:val="0024264A"/>
    <w:rsid w:val="002511D5"/>
    <w:rsid w:val="00251F65"/>
    <w:rsid w:val="00253F4D"/>
    <w:rsid w:val="002625C6"/>
    <w:rsid w:val="0026710A"/>
    <w:rsid w:val="002712CE"/>
    <w:rsid w:val="0027681B"/>
    <w:rsid w:val="002836CF"/>
    <w:rsid w:val="002854FA"/>
    <w:rsid w:val="00293598"/>
    <w:rsid w:val="002A2A57"/>
    <w:rsid w:val="002A395D"/>
    <w:rsid w:val="002A3A66"/>
    <w:rsid w:val="002A60CE"/>
    <w:rsid w:val="002B69F0"/>
    <w:rsid w:val="002C2A1C"/>
    <w:rsid w:val="002C3DCD"/>
    <w:rsid w:val="002C473B"/>
    <w:rsid w:val="002C613E"/>
    <w:rsid w:val="002D1BF9"/>
    <w:rsid w:val="002D39CF"/>
    <w:rsid w:val="002E7A95"/>
    <w:rsid w:val="002F1E47"/>
    <w:rsid w:val="002F6A81"/>
    <w:rsid w:val="00303370"/>
    <w:rsid w:val="00305F05"/>
    <w:rsid w:val="00306E53"/>
    <w:rsid w:val="00314AD4"/>
    <w:rsid w:val="00315E48"/>
    <w:rsid w:val="00324731"/>
    <w:rsid w:val="0032555E"/>
    <w:rsid w:val="003259A0"/>
    <w:rsid w:val="003344F6"/>
    <w:rsid w:val="00334B4A"/>
    <w:rsid w:val="00337935"/>
    <w:rsid w:val="00342570"/>
    <w:rsid w:val="00352B57"/>
    <w:rsid w:val="00355C40"/>
    <w:rsid w:val="003566C9"/>
    <w:rsid w:val="00357FED"/>
    <w:rsid w:val="003723B5"/>
    <w:rsid w:val="00376A21"/>
    <w:rsid w:val="00376B38"/>
    <w:rsid w:val="00380554"/>
    <w:rsid w:val="00390779"/>
    <w:rsid w:val="00396DA8"/>
    <w:rsid w:val="003A2FFE"/>
    <w:rsid w:val="003A47B1"/>
    <w:rsid w:val="003B2734"/>
    <w:rsid w:val="003B6792"/>
    <w:rsid w:val="003B718E"/>
    <w:rsid w:val="003B7DFF"/>
    <w:rsid w:val="003C2628"/>
    <w:rsid w:val="003C3F3F"/>
    <w:rsid w:val="003C40C8"/>
    <w:rsid w:val="003C5006"/>
    <w:rsid w:val="003D1BDF"/>
    <w:rsid w:val="003E5F96"/>
    <w:rsid w:val="003F190C"/>
    <w:rsid w:val="003F2D31"/>
    <w:rsid w:val="003F72DE"/>
    <w:rsid w:val="00412668"/>
    <w:rsid w:val="0041318C"/>
    <w:rsid w:val="004132A6"/>
    <w:rsid w:val="004221A3"/>
    <w:rsid w:val="00424ADA"/>
    <w:rsid w:val="00426DCB"/>
    <w:rsid w:val="00434747"/>
    <w:rsid w:val="00434EC9"/>
    <w:rsid w:val="00450A08"/>
    <w:rsid w:val="00453F77"/>
    <w:rsid w:val="00454CB7"/>
    <w:rsid w:val="00455FFC"/>
    <w:rsid w:val="00456B21"/>
    <w:rsid w:val="00457D00"/>
    <w:rsid w:val="0046255B"/>
    <w:rsid w:val="00473892"/>
    <w:rsid w:val="00473D06"/>
    <w:rsid w:val="00476ACB"/>
    <w:rsid w:val="00486C2C"/>
    <w:rsid w:val="004A1AE6"/>
    <w:rsid w:val="004A213C"/>
    <w:rsid w:val="004A2927"/>
    <w:rsid w:val="004A32C3"/>
    <w:rsid w:val="004A7C4B"/>
    <w:rsid w:val="004B07CA"/>
    <w:rsid w:val="004B1E0D"/>
    <w:rsid w:val="004C73A4"/>
    <w:rsid w:val="004D1519"/>
    <w:rsid w:val="004E04CA"/>
    <w:rsid w:val="004E1994"/>
    <w:rsid w:val="004E2118"/>
    <w:rsid w:val="004E4DAA"/>
    <w:rsid w:val="004E5CF2"/>
    <w:rsid w:val="004F15B1"/>
    <w:rsid w:val="0050554F"/>
    <w:rsid w:val="00513418"/>
    <w:rsid w:val="005139C2"/>
    <w:rsid w:val="00515B5B"/>
    <w:rsid w:val="0051705E"/>
    <w:rsid w:val="0052258C"/>
    <w:rsid w:val="00523173"/>
    <w:rsid w:val="00526803"/>
    <w:rsid w:val="00526A16"/>
    <w:rsid w:val="00531099"/>
    <w:rsid w:val="00537F4D"/>
    <w:rsid w:val="00540D35"/>
    <w:rsid w:val="00540D7F"/>
    <w:rsid w:val="005502A3"/>
    <w:rsid w:val="005603CB"/>
    <w:rsid w:val="00560463"/>
    <w:rsid w:val="00562332"/>
    <w:rsid w:val="005639CD"/>
    <w:rsid w:val="005737EB"/>
    <w:rsid w:val="00574AD0"/>
    <w:rsid w:val="00575365"/>
    <w:rsid w:val="00576292"/>
    <w:rsid w:val="005775ED"/>
    <w:rsid w:val="00577F73"/>
    <w:rsid w:val="00590D2F"/>
    <w:rsid w:val="00594989"/>
    <w:rsid w:val="005A14BF"/>
    <w:rsid w:val="005A5C21"/>
    <w:rsid w:val="005B00B3"/>
    <w:rsid w:val="005B3673"/>
    <w:rsid w:val="005C45A7"/>
    <w:rsid w:val="005C7D80"/>
    <w:rsid w:val="005D007C"/>
    <w:rsid w:val="005D2CDF"/>
    <w:rsid w:val="005D41F4"/>
    <w:rsid w:val="005D5118"/>
    <w:rsid w:val="005E0AE6"/>
    <w:rsid w:val="005F7135"/>
    <w:rsid w:val="005F724F"/>
    <w:rsid w:val="00606079"/>
    <w:rsid w:val="00610693"/>
    <w:rsid w:val="0061665A"/>
    <w:rsid w:val="00621B43"/>
    <w:rsid w:val="00623F98"/>
    <w:rsid w:val="006247C8"/>
    <w:rsid w:val="00632F19"/>
    <w:rsid w:val="0063525A"/>
    <w:rsid w:val="00642AD5"/>
    <w:rsid w:val="00645569"/>
    <w:rsid w:val="00653636"/>
    <w:rsid w:val="00660F7D"/>
    <w:rsid w:val="00665528"/>
    <w:rsid w:val="00675841"/>
    <w:rsid w:val="006823EE"/>
    <w:rsid w:val="00694778"/>
    <w:rsid w:val="006A03DC"/>
    <w:rsid w:val="006A28A2"/>
    <w:rsid w:val="006B2FF7"/>
    <w:rsid w:val="006B5BA4"/>
    <w:rsid w:val="006B669C"/>
    <w:rsid w:val="006D29BE"/>
    <w:rsid w:val="006D54E9"/>
    <w:rsid w:val="006E0D2E"/>
    <w:rsid w:val="006E321F"/>
    <w:rsid w:val="006E381E"/>
    <w:rsid w:val="006F0111"/>
    <w:rsid w:val="006F2794"/>
    <w:rsid w:val="006F3277"/>
    <w:rsid w:val="00700D94"/>
    <w:rsid w:val="00701463"/>
    <w:rsid w:val="00703862"/>
    <w:rsid w:val="007151E3"/>
    <w:rsid w:val="007154E6"/>
    <w:rsid w:val="00725C84"/>
    <w:rsid w:val="00725F0D"/>
    <w:rsid w:val="00726F12"/>
    <w:rsid w:val="00730A3B"/>
    <w:rsid w:val="00731832"/>
    <w:rsid w:val="00733B1B"/>
    <w:rsid w:val="007364A2"/>
    <w:rsid w:val="00742058"/>
    <w:rsid w:val="00744303"/>
    <w:rsid w:val="0074523A"/>
    <w:rsid w:val="00754036"/>
    <w:rsid w:val="0075528C"/>
    <w:rsid w:val="00756272"/>
    <w:rsid w:val="00756802"/>
    <w:rsid w:val="007646C9"/>
    <w:rsid w:val="00792C53"/>
    <w:rsid w:val="007A1BF9"/>
    <w:rsid w:val="007A5D52"/>
    <w:rsid w:val="007B062D"/>
    <w:rsid w:val="007C2AEA"/>
    <w:rsid w:val="007C2B34"/>
    <w:rsid w:val="007C5D58"/>
    <w:rsid w:val="007D2D76"/>
    <w:rsid w:val="007D4D44"/>
    <w:rsid w:val="007E459B"/>
    <w:rsid w:val="007F5244"/>
    <w:rsid w:val="00803513"/>
    <w:rsid w:val="00803A49"/>
    <w:rsid w:val="00803BA3"/>
    <w:rsid w:val="0081062C"/>
    <w:rsid w:val="00810678"/>
    <w:rsid w:val="0081083A"/>
    <w:rsid w:val="00811E3D"/>
    <w:rsid w:val="0081258C"/>
    <w:rsid w:val="008133C0"/>
    <w:rsid w:val="00817F67"/>
    <w:rsid w:val="00825591"/>
    <w:rsid w:val="0083075C"/>
    <w:rsid w:val="00831635"/>
    <w:rsid w:val="00831E01"/>
    <w:rsid w:val="00843241"/>
    <w:rsid w:val="008442B9"/>
    <w:rsid w:val="0084702D"/>
    <w:rsid w:val="008523FF"/>
    <w:rsid w:val="00854ADD"/>
    <w:rsid w:val="008667D7"/>
    <w:rsid w:val="00876440"/>
    <w:rsid w:val="00895A90"/>
    <w:rsid w:val="0089653F"/>
    <w:rsid w:val="008B3492"/>
    <w:rsid w:val="008B6A11"/>
    <w:rsid w:val="008C6907"/>
    <w:rsid w:val="008D0752"/>
    <w:rsid w:val="008D4C45"/>
    <w:rsid w:val="008E229F"/>
    <w:rsid w:val="008E24FD"/>
    <w:rsid w:val="008E27C2"/>
    <w:rsid w:val="008E4D02"/>
    <w:rsid w:val="00906319"/>
    <w:rsid w:val="009119B4"/>
    <w:rsid w:val="009214B8"/>
    <w:rsid w:val="00925D06"/>
    <w:rsid w:val="00933B50"/>
    <w:rsid w:val="00936712"/>
    <w:rsid w:val="00936B97"/>
    <w:rsid w:val="009512A5"/>
    <w:rsid w:val="009521F4"/>
    <w:rsid w:val="0095347B"/>
    <w:rsid w:val="0096450B"/>
    <w:rsid w:val="00977F58"/>
    <w:rsid w:val="00983F53"/>
    <w:rsid w:val="00997903"/>
    <w:rsid w:val="009A3AEE"/>
    <w:rsid w:val="009A5557"/>
    <w:rsid w:val="009B1282"/>
    <w:rsid w:val="009B3C8E"/>
    <w:rsid w:val="009C3AA3"/>
    <w:rsid w:val="009D3434"/>
    <w:rsid w:val="009D366E"/>
    <w:rsid w:val="009D6F6A"/>
    <w:rsid w:val="009E5375"/>
    <w:rsid w:val="009E5F81"/>
    <w:rsid w:val="009F5EBF"/>
    <w:rsid w:val="00A10F9A"/>
    <w:rsid w:val="00A2156D"/>
    <w:rsid w:val="00A257B0"/>
    <w:rsid w:val="00A26E41"/>
    <w:rsid w:val="00A32709"/>
    <w:rsid w:val="00A337B0"/>
    <w:rsid w:val="00A403E3"/>
    <w:rsid w:val="00A41324"/>
    <w:rsid w:val="00A41B2A"/>
    <w:rsid w:val="00A4233E"/>
    <w:rsid w:val="00A45BD5"/>
    <w:rsid w:val="00A5254B"/>
    <w:rsid w:val="00A55927"/>
    <w:rsid w:val="00A62C34"/>
    <w:rsid w:val="00A63834"/>
    <w:rsid w:val="00A718AE"/>
    <w:rsid w:val="00A75AE8"/>
    <w:rsid w:val="00A760C8"/>
    <w:rsid w:val="00A801CE"/>
    <w:rsid w:val="00A90017"/>
    <w:rsid w:val="00A923B6"/>
    <w:rsid w:val="00A95736"/>
    <w:rsid w:val="00AA79D0"/>
    <w:rsid w:val="00AB032F"/>
    <w:rsid w:val="00AB57CC"/>
    <w:rsid w:val="00AC2794"/>
    <w:rsid w:val="00AC3C3B"/>
    <w:rsid w:val="00AC605E"/>
    <w:rsid w:val="00AC6877"/>
    <w:rsid w:val="00AD1C55"/>
    <w:rsid w:val="00AD50B7"/>
    <w:rsid w:val="00AD65D1"/>
    <w:rsid w:val="00AE0A09"/>
    <w:rsid w:val="00AE213A"/>
    <w:rsid w:val="00AE2781"/>
    <w:rsid w:val="00AE2A56"/>
    <w:rsid w:val="00AE59E8"/>
    <w:rsid w:val="00AF4770"/>
    <w:rsid w:val="00B03426"/>
    <w:rsid w:val="00B0504A"/>
    <w:rsid w:val="00B1326C"/>
    <w:rsid w:val="00B21183"/>
    <w:rsid w:val="00B22CFC"/>
    <w:rsid w:val="00B244D0"/>
    <w:rsid w:val="00B307CA"/>
    <w:rsid w:val="00B43743"/>
    <w:rsid w:val="00B51FE2"/>
    <w:rsid w:val="00B5235B"/>
    <w:rsid w:val="00B64083"/>
    <w:rsid w:val="00B64396"/>
    <w:rsid w:val="00B75C88"/>
    <w:rsid w:val="00B81655"/>
    <w:rsid w:val="00B81E66"/>
    <w:rsid w:val="00B83E67"/>
    <w:rsid w:val="00B87152"/>
    <w:rsid w:val="00B90E62"/>
    <w:rsid w:val="00BA60CA"/>
    <w:rsid w:val="00BA79CA"/>
    <w:rsid w:val="00BA7CE2"/>
    <w:rsid w:val="00BB19AC"/>
    <w:rsid w:val="00BC3A12"/>
    <w:rsid w:val="00BC4530"/>
    <w:rsid w:val="00BC65D9"/>
    <w:rsid w:val="00BD33B1"/>
    <w:rsid w:val="00BD48FC"/>
    <w:rsid w:val="00BD543B"/>
    <w:rsid w:val="00BD7590"/>
    <w:rsid w:val="00BE2382"/>
    <w:rsid w:val="00BE7EBA"/>
    <w:rsid w:val="00BF779E"/>
    <w:rsid w:val="00C03490"/>
    <w:rsid w:val="00C17123"/>
    <w:rsid w:val="00C2193F"/>
    <w:rsid w:val="00C21F72"/>
    <w:rsid w:val="00C268D2"/>
    <w:rsid w:val="00C321C0"/>
    <w:rsid w:val="00C33B10"/>
    <w:rsid w:val="00C413D6"/>
    <w:rsid w:val="00C45CA4"/>
    <w:rsid w:val="00C45DBA"/>
    <w:rsid w:val="00C47F78"/>
    <w:rsid w:val="00C551CA"/>
    <w:rsid w:val="00C619BA"/>
    <w:rsid w:val="00C62D60"/>
    <w:rsid w:val="00C6660F"/>
    <w:rsid w:val="00C66C1B"/>
    <w:rsid w:val="00C67459"/>
    <w:rsid w:val="00C72593"/>
    <w:rsid w:val="00C846BE"/>
    <w:rsid w:val="00C92A3A"/>
    <w:rsid w:val="00C96DBE"/>
    <w:rsid w:val="00CA127B"/>
    <w:rsid w:val="00CA2CB8"/>
    <w:rsid w:val="00CB13D5"/>
    <w:rsid w:val="00CB337B"/>
    <w:rsid w:val="00CB4336"/>
    <w:rsid w:val="00CB750D"/>
    <w:rsid w:val="00CC4BD0"/>
    <w:rsid w:val="00CD46F2"/>
    <w:rsid w:val="00CD7344"/>
    <w:rsid w:val="00CE0E42"/>
    <w:rsid w:val="00CE4D59"/>
    <w:rsid w:val="00CE71D7"/>
    <w:rsid w:val="00CF3FD8"/>
    <w:rsid w:val="00CF5020"/>
    <w:rsid w:val="00CF65BC"/>
    <w:rsid w:val="00CF7A3F"/>
    <w:rsid w:val="00D0092A"/>
    <w:rsid w:val="00D14049"/>
    <w:rsid w:val="00D22AB9"/>
    <w:rsid w:val="00D2447F"/>
    <w:rsid w:val="00D24E18"/>
    <w:rsid w:val="00D3337A"/>
    <w:rsid w:val="00D37E05"/>
    <w:rsid w:val="00D47DD3"/>
    <w:rsid w:val="00D5644A"/>
    <w:rsid w:val="00D60EB7"/>
    <w:rsid w:val="00D6134C"/>
    <w:rsid w:val="00D76670"/>
    <w:rsid w:val="00D82042"/>
    <w:rsid w:val="00D8448B"/>
    <w:rsid w:val="00D85648"/>
    <w:rsid w:val="00D9013A"/>
    <w:rsid w:val="00DB5C36"/>
    <w:rsid w:val="00DB6FDD"/>
    <w:rsid w:val="00DB790B"/>
    <w:rsid w:val="00DB7B92"/>
    <w:rsid w:val="00DD630D"/>
    <w:rsid w:val="00DD7524"/>
    <w:rsid w:val="00DD77CE"/>
    <w:rsid w:val="00DD7F9A"/>
    <w:rsid w:val="00DE1AAC"/>
    <w:rsid w:val="00DE42B7"/>
    <w:rsid w:val="00DF0B6B"/>
    <w:rsid w:val="00DF4844"/>
    <w:rsid w:val="00DF64C2"/>
    <w:rsid w:val="00E03528"/>
    <w:rsid w:val="00E05B41"/>
    <w:rsid w:val="00E1211D"/>
    <w:rsid w:val="00E21517"/>
    <w:rsid w:val="00E25C2B"/>
    <w:rsid w:val="00E30F4A"/>
    <w:rsid w:val="00E32CC2"/>
    <w:rsid w:val="00E33AC9"/>
    <w:rsid w:val="00E3476A"/>
    <w:rsid w:val="00E37585"/>
    <w:rsid w:val="00E41ACE"/>
    <w:rsid w:val="00E62099"/>
    <w:rsid w:val="00E62F40"/>
    <w:rsid w:val="00E6394E"/>
    <w:rsid w:val="00E65C42"/>
    <w:rsid w:val="00E65E8D"/>
    <w:rsid w:val="00E71EB6"/>
    <w:rsid w:val="00E73051"/>
    <w:rsid w:val="00E76FB3"/>
    <w:rsid w:val="00E86327"/>
    <w:rsid w:val="00E91FEA"/>
    <w:rsid w:val="00E94348"/>
    <w:rsid w:val="00E94CCF"/>
    <w:rsid w:val="00EA1961"/>
    <w:rsid w:val="00EB62EF"/>
    <w:rsid w:val="00EC0818"/>
    <w:rsid w:val="00EC6B62"/>
    <w:rsid w:val="00ED3B9C"/>
    <w:rsid w:val="00EE4057"/>
    <w:rsid w:val="00EF259F"/>
    <w:rsid w:val="00EF34C5"/>
    <w:rsid w:val="00F00757"/>
    <w:rsid w:val="00F0261E"/>
    <w:rsid w:val="00F02BE1"/>
    <w:rsid w:val="00F03167"/>
    <w:rsid w:val="00F05790"/>
    <w:rsid w:val="00F066E4"/>
    <w:rsid w:val="00F11BA1"/>
    <w:rsid w:val="00F24FF0"/>
    <w:rsid w:val="00F32F3B"/>
    <w:rsid w:val="00F33E5A"/>
    <w:rsid w:val="00F33F65"/>
    <w:rsid w:val="00F3586C"/>
    <w:rsid w:val="00F376C8"/>
    <w:rsid w:val="00F43ABD"/>
    <w:rsid w:val="00F651BA"/>
    <w:rsid w:val="00F71F42"/>
    <w:rsid w:val="00F7237D"/>
    <w:rsid w:val="00F806FE"/>
    <w:rsid w:val="00F825EB"/>
    <w:rsid w:val="00F84C14"/>
    <w:rsid w:val="00F919E6"/>
    <w:rsid w:val="00F9359E"/>
    <w:rsid w:val="00F9425F"/>
    <w:rsid w:val="00FB21B9"/>
    <w:rsid w:val="00FE139F"/>
    <w:rsid w:val="00FE68B3"/>
    <w:rsid w:val="00FF1535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33B1"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rsid w:val="00BD33B1"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BD33B1"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D33B1"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rsid w:val="00BD33B1"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rsid w:val="00BD33B1"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rsid w:val="00BD33B1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rsid w:val="00BD33B1"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rsid w:val="00BD33B1"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rsid w:val="00BD33B1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D33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D33B1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D33B1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rsid w:val="00BD33B1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sid w:val="00BD33B1"/>
    <w:rPr>
      <w:color w:val="333399"/>
      <w:sz w:val="36"/>
    </w:rPr>
  </w:style>
  <w:style w:type="paragraph" w:styleId="Zkladntextodsazen">
    <w:name w:val="Body Text Indent"/>
    <w:basedOn w:val="Normln"/>
    <w:rsid w:val="00BD33B1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rsid w:val="00BD33B1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rsid w:val="00BD33B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sid w:val="00BD33B1"/>
    <w:rPr>
      <w:rFonts w:ascii="Tahoma" w:hAnsi="Tahoma" w:cs="Tahoma"/>
      <w:sz w:val="16"/>
      <w:szCs w:val="16"/>
    </w:rPr>
  </w:style>
  <w:style w:type="paragraph" w:customStyle="1" w:styleId="Vhoz">
    <w:name w:val="V齝hoz_"/>
    <w:rsid w:val="00BD33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rsid w:val="00BD33B1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rsid w:val="00BD33B1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rsid w:val="00BD33B1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rsid w:val="00BD33B1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rsid w:val="00BD33B1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rsid w:val="00BD33B1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rsid w:val="00BD33B1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rsid w:val="00BD33B1"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semiHidden/>
    <w:rsid w:val="00BD33B1"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semiHidden/>
    <w:rsid w:val="00BD33B1"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BD33B1"/>
    <w:rPr>
      <w:color w:val="800080"/>
      <w:u w:val="single"/>
    </w:rPr>
  </w:style>
  <w:style w:type="character" w:customStyle="1" w:styleId="WijaP">
    <w:name w:val="WijaP"/>
    <w:semiHidden/>
    <w:rsid w:val="00BD33B1"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rsid w:val="00BD33B1"/>
    <w:pPr>
      <w:ind w:firstLine="708"/>
      <w:jc w:val="both"/>
    </w:pPr>
  </w:style>
  <w:style w:type="paragraph" w:customStyle="1" w:styleId="Zkladntext21">
    <w:name w:val="Základní text 21"/>
    <w:basedOn w:val="Normln"/>
    <w:rsid w:val="00BD33B1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  <w:rsid w:val="00BD33B1"/>
  </w:style>
  <w:style w:type="paragraph" w:customStyle="1" w:styleId="Default">
    <w:name w:val="Default"/>
    <w:rsid w:val="00BD3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rsid w:val="00BD33B1"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rsid w:val="00BD33B1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rsid w:val="00BD33B1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rsid w:val="00BD33B1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qFormat/>
    <w:rsid w:val="00BD33B1"/>
    <w:rPr>
      <w:b/>
      <w:bCs/>
    </w:rPr>
  </w:style>
  <w:style w:type="paragraph" w:customStyle="1" w:styleId="Zkladntext31">
    <w:name w:val="Základní text 31"/>
    <w:basedOn w:val="Normln"/>
    <w:rsid w:val="00BD33B1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rsid w:val="00BD33B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n">
    <w:name w:val="Emphasis"/>
    <w:qFormat/>
    <w:rsid w:val="00BD33B1"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basedOn w:val="Normln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paragraph" w:styleId="Bezmezer">
    <w:name w:val="No Spacing"/>
    <w:uiPriority w:val="1"/>
    <w:qFormat/>
    <w:rsid w:val="00B51F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Pr>
      <w:color w:val="333399"/>
      <w:sz w:val="36"/>
    </w:rPr>
  </w:style>
  <w:style w:type="paragraph" w:styleId="Zkladntextodsazen">
    <w:name w:val="Body Text Indent"/>
    <w:basedOn w:val="Normln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Vhoz">
    <w:name w:val="V齝hoz_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semiHidden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ijaP">
    <w:name w:val="WijaP"/>
    <w:semiHidden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qFormat/>
    <w:rPr>
      <w:b/>
      <w:bCs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vraznn">
    <w:name w:val="Emphasis"/>
    <w:qFormat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basedOn w:val="Normln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paragraph" w:styleId="Bezmezer">
    <w:name w:val="No Spacing"/>
    <w:uiPriority w:val="1"/>
    <w:qFormat/>
    <w:rsid w:val="00B51F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2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4CD5-1498-496F-8508-0BA1B041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3357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CernousekS</dc:creator>
  <cp:lastModifiedBy>Trefancová Miluše Bc.</cp:lastModifiedBy>
  <cp:revision>50</cp:revision>
  <cp:lastPrinted>2015-01-14T14:26:00Z</cp:lastPrinted>
  <dcterms:created xsi:type="dcterms:W3CDTF">2013-11-27T08:27:00Z</dcterms:created>
  <dcterms:modified xsi:type="dcterms:W3CDTF">2015-02-03T10:24:00Z</dcterms:modified>
</cp:coreProperties>
</file>