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7DF10" w14:textId="3AB7493F" w:rsidR="00AF1EB8" w:rsidRPr="0024732D" w:rsidRDefault="00ED02DF" w:rsidP="00CD7CD2">
      <w:pPr>
        <w:spacing w:after="40" w:line="257" w:lineRule="auto"/>
        <w:jc w:val="both"/>
        <w:rPr>
          <w:b/>
          <w:bCs/>
          <w:sz w:val="16"/>
          <w:szCs w:val="16"/>
        </w:rPr>
      </w:pPr>
      <w:r>
        <w:rPr>
          <w:b/>
          <w:bCs/>
          <w:noProof/>
          <w:sz w:val="32"/>
          <w:szCs w:val="32"/>
        </w:rPr>
        <w:drawing>
          <wp:anchor distT="0" distB="0" distL="114300" distR="114300" simplePos="0" relativeHeight="251658240" behindDoc="1" locked="0" layoutInCell="1" allowOverlap="1" wp14:anchorId="2F13BCED" wp14:editId="55D9C7CF">
            <wp:simplePos x="0" y="0"/>
            <wp:positionH relativeFrom="column">
              <wp:posOffset>3778885</wp:posOffset>
            </wp:positionH>
            <wp:positionV relativeFrom="paragraph">
              <wp:posOffset>-718185</wp:posOffset>
            </wp:positionV>
            <wp:extent cx="1988820" cy="996002"/>
            <wp:effectExtent l="0" t="0" r="0" b="0"/>
            <wp:wrapNone/>
            <wp:docPr id="57805246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052462" name="Obrázek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8820" cy="996002"/>
                    </a:xfrm>
                    <a:prstGeom prst="rect">
                      <a:avLst/>
                    </a:prstGeom>
                  </pic:spPr>
                </pic:pic>
              </a:graphicData>
            </a:graphic>
            <wp14:sizeRelH relativeFrom="margin">
              <wp14:pctWidth>0</wp14:pctWidth>
            </wp14:sizeRelH>
            <wp14:sizeRelV relativeFrom="margin">
              <wp14:pctHeight>0</wp14:pctHeight>
            </wp14:sizeRelV>
          </wp:anchor>
        </w:drawing>
      </w:r>
      <w:r w:rsidR="00A9104F">
        <w:rPr>
          <w:b/>
          <w:bCs/>
          <w:sz w:val="32"/>
          <w:szCs w:val="32"/>
        </w:rPr>
        <w:tab/>
      </w:r>
      <w:r w:rsidR="00A9104F">
        <w:rPr>
          <w:b/>
          <w:bCs/>
          <w:sz w:val="32"/>
          <w:szCs w:val="32"/>
        </w:rPr>
        <w:tab/>
      </w:r>
      <w:r w:rsidR="00A9104F">
        <w:rPr>
          <w:b/>
          <w:bCs/>
          <w:sz w:val="32"/>
          <w:szCs w:val="32"/>
        </w:rPr>
        <w:tab/>
      </w:r>
      <w:r w:rsidR="00A9104F">
        <w:rPr>
          <w:b/>
          <w:bCs/>
          <w:sz w:val="32"/>
          <w:szCs w:val="32"/>
        </w:rPr>
        <w:tab/>
      </w:r>
      <w:r w:rsidR="00A9104F">
        <w:rPr>
          <w:b/>
          <w:bCs/>
          <w:sz w:val="32"/>
          <w:szCs w:val="32"/>
        </w:rPr>
        <w:tab/>
      </w:r>
      <w:r w:rsidR="00A9104F">
        <w:rPr>
          <w:b/>
          <w:bCs/>
          <w:sz w:val="32"/>
          <w:szCs w:val="32"/>
        </w:rPr>
        <w:tab/>
      </w:r>
      <w:r w:rsidR="00A9104F">
        <w:rPr>
          <w:b/>
          <w:bCs/>
          <w:sz w:val="32"/>
          <w:szCs w:val="32"/>
        </w:rPr>
        <w:tab/>
      </w:r>
      <w:r w:rsidR="00A9104F">
        <w:rPr>
          <w:b/>
          <w:bCs/>
          <w:sz w:val="32"/>
          <w:szCs w:val="32"/>
        </w:rPr>
        <w:tab/>
      </w:r>
    </w:p>
    <w:p w14:paraId="33588EC3" w14:textId="586484CA" w:rsidR="001F6C78" w:rsidRPr="00007D15" w:rsidRDefault="001F6C78" w:rsidP="00CD7CD2">
      <w:pPr>
        <w:spacing w:after="0" w:line="257" w:lineRule="auto"/>
        <w:jc w:val="both"/>
        <w:rPr>
          <w:b/>
          <w:bCs/>
          <w:color w:val="FFCC00"/>
          <w:sz w:val="24"/>
          <w:szCs w:val="24"/>
        </w:rPr>
      </w:pPr>
      <w:r w:rsidRPr="00007D15">
        <w:rPr>
          <w:sz w:val="24"/>
          <w:szCs w:val="24"/>
        </w:rPr>
        <w:t xml:space="preserve">Tisková zpráva, </w:t>
      </w:r>
      <w:r w:rsidR="00022973">
        <w:rPr>
          <w:i/>
          <w:iCs/>
          <w:sz w:val="24"/>
          <w:szCs w:val="24"/>
        </w:rPr>
        <w:t>Hradec Králové</w:t>
      </w:r>
      <w:r w:rsidRPr="00007D15">
        <w:rPr>
          <w:i/>
          <w:iCs/>
          <w:sz w:val="24"/>
          <w:szCs w:val="24"/>
        </w:rPr>
        <w:t xml:space="preserve">, </w:t>
      </w:r>
      <w:r w:rsidR="00BC75D5">
        <w:rPr>
          <w:i/>
          <w:iCs/>
          <w:sz w:val="24"/>
          <w:szCs w:val="24"/>
        </w:rPr>
        <w:t>1</w:t>
      </w:r>
      <w:r w:rsidR="00A56EF0">
        <w:rPr>
          <w:i/>
          <w:iCs/>
          <w:sz w:val="24"/>
          <w:szCs w:val="24"/>
        </w:rPr>
        <w:t>2</w:t>
      </w:r>
      <w:r w:rsidRPr="00007D15">
        <w:rPr>
          <w:i/>
          <w:iCs/>
          <w:sz w:val="24"/>
          <w:szCs w:val="24"/>
        </w:rPr>
        <w:t xml:space="preserve">. </w:t>
      </w:r>
      <w:r w:rsidR="00BC75D5">
        <w:rPr>
          <w:i/>
          <w:iCs/>
          <w:sz w:val="24"/>
          <w:szCs w:val="24"/>
        </w:rPr>
        <w:t>května</w:t>
      </w:r>
      <w:r w:rsidRPr="00007D15">
        <w:rPr>
          <w:i/>
          <w:iCs/>
          <w:sz w:val="24"/>
          <w:szCs w:val="24"/>
        </w:rPr>
        <w:t xml:space="preserve"> 202</w:t>
      </w:r>
      <w:r w:rsidR="0069311A">
        <w:rPr>
          <w:i/>
          <w:iCs/>
          <w:sz w:val="24"/>
          <w:szCs w:val="24"/>
        </w:rPr>
        <w:t>5</w:t>
      </w:r>
    </w:p>
    <w:p w14:paraId="6769ACCC" w14:textId="77777777" w:rsidR="001F6C78" w:rsidRPr="00805B56" w:rsidRDefault="001F6C78" w:rsidP="00CD7CD2">
      <w:pPr>
        <w:spacing w:after="0" w:line="257" w:lineRule="auto"/>
        <w:jc w:val="both"/>
        <w:rPr>
          <w:b/>
          <w:bCs/>
          <w:color w:val="FFCC00"/>
        </w:rPr>
      </w:pPr>
    </w:p>
    <w:p w14:paraId="5C1705C5" w14:textId="1CAD4E5D" w:rsidR="001F6C78" w:rsidRPr="00C65ADE" w:rsidRDefault="00834B5B" w:rsidP="00CD7CD2">
      <w:pPr>
        <w:spacing w:after="0" w:line="257" w:lineRule="auto"/>
        <w:jc w:val="both"/>
        <w:rPr>
          <w:b/>
          <w:bCs/>
        </w:rPr>
      </w:pPr>
      <w:r w:rsidRPr="00834B5B">
        <w:rPr>
          <w:b/>
          <w:bCs/>
          <w:color w:val="FFCC00"/>
          <w:sz w:val="28"/>
          <w:szCs w:val="28"/>
        </w:rPr>
        <w:t>Vítězem Zlatého erbu za rok 2025 se stalo město Jirkov</w:t>
      </w:r>
    </w:p>
    <w:p w14:paraId="7A453379" w14:textId="77777777" w:rsidR="001F6C78" w:rsidRDefault="001F6C78" w:rsidP="00CD7CD2">
      <w:pPr>
        <w:spacing w:after="0" w:line="257" w:lineRule="auto"/>
        <w:jc w:val="both"/>
        <w:rPr>
          <w:b/>
          <w:bCs/>
        </w:rPr>
      </w:pPr>
    </w:p>
    <w:p w14:paraId="234B66A2" w14:textId="5427EE38" w:rsidR="00834B5B" w:rsidRPr="002A786D" w:rsidRDefault="00834B5B" w:rsidP="00834B5B">
      <w:pPr>
        <w:jc w:val="both"/>
        <w:rPr>
          <w:rFonts w:ascii="Calibri" w:hAnsi="Calibri" w:cs="Calibri"/>
          <w:b/>
          <w:bCs/>
        </w:rPr>
      </w:pPr>
      <w:r w:rsidRPr="002A786D">
        <w:rPr>
          <w:rFonts w:ascii="Calibri" w:hAnsi="Calibri" w:cs="Calibri"/>
          <w:b/>
          <w:bCs/>
        </w:rPr>
        <w:t>Soutěž Zlatý erb, která každoročně oceňuje nejlepší webové prezentace měst a obcí v České republice, letos</w:t>
      </w:r>
      <w:r w:rsidR="001037B7">
        <w:rPr>
          <w:rFonts w:ascii="Calibri" w:hAnsi="Calibri" w:cs="Calibri"/>
          <w:b/>
          <w:bCs/>
        </w:rPr>
        <w:t xml:space="preserve"> ve 27. ročníku</w:t>
      </w:r>
      <w:r w:rsidRPr="002A786D">
        <w:rPr>
          <w:rFonts w:ascii="Calibri" w:hAnsi="Calibri" w:cs="Calibri"/>
          <w:b/>
          <w:bCs/>
        </w:rPr>
        <w:t xml:space="preserve"> hodnotila obce, které nejsou obcemi s rozšířenou působností. Zvítězil Jirkov z Ústeckého kraje, druhé místo obsadil Uherský Ostroh ze Zlínského kraje a třetí skončilo město Rokytnice nad Jizerou z Liberecka. Cenu Jana Savického za nejlépe zvládnuté kritérium povinných informací získal Nový Hrádek z Královéhradeckého kraje. Diplomy vítězové převzali 12. května 2025 během pondělního galavečera </w:t>
      </w:r>
      <w:r w:rsidR="001037B7">
        <w:rPr>
          <w:rFonts w:ascii="Calibri" w:hAnsi="Calibri" w:cs="Calibri"/>
          <w:b/>
          <w:bCs/>
        </w:rPr>
        <w:t xml:space="preserve">na </w:t>
      </w:r>
      <w:r w:rsidRPr="002A786D">
        <w:rPr>
          <w:rFonts w:ascii="Calibri" w:hAnsi="Calibri" w:cs="Calibri"/>
          <w:b/>
          <w:bCs/>
        </w:rPr>
        <w:t>mezinárodní konferenc</w:t>
      </w:r>
      <w:r w:rsidR="001037B7">
        <w:rPr>
          <w:rFonts w:ascii="Calibri" w:hAnsi="Calibri" w:cs="Calibri"/>
          <w:b/>
          <w:bCs/>
        </w:rPr>
        <w:t>i</w:t>
      </w:r>
      <w:r w:rsidRPr="002A786D">
        <w:rPr>
          <w:rFonts w:ascii="Calibri" w:hAnsi="Calibri" w:cs="Calibri"/>
          <w:b/>
          <w:bCs/>
        </w:rPr>
        <w:t xml:space="preserve"> ISSS 2025.</w:t>
      </w:r>
    </w:p>
    <w:p w14:paraId="5B517C4A" w14:textId="26BFCE1E" w:rsidR="00CC2047" w:rsidRDefault="00834B5B" w:rsidP="00834B5B">
      <w:pPr>
        <w:jc w:val="both"/>
        <w:rPr>
          <w:rFonts w:ascii="Calibri" w:hAnsi="Calibri" w:cs="Calibri"/>
        </w:rPr>
      </w:pPr>
      <w:r w:rsidRPr="002A786D">
        <w:rPr>
          <w:rFonts w:ascii="Calibri" w:hAnsi="Calibri" w:cs="Calibri"/>
        </w:rPr>
        <w:t>Krajská kola probíhala v 8 krajích (Karlovarský kraj, Kraj Vysočina, Královéhradecký kraj, Liberecký kraj, Olomoucký kraj, Pardubický kraj, Ústecký kraj a Zlínský kraj) od ledna do dubna a soutěžilo dohromady 101 obcí, které nejsou obc</w:t>
      </w:r>
      <w:r w:rsidR="001037B7">
        <w:rPr>
          <w:rFonts w:ascii="Calibri" w:hAnsi="Calibri" w:cs="Calibri"/>
        </w:rPr>
        <w:t>emi</w:t>
      </w:r>
      <w:r w:rsidRPr="002A786D">
        <w:rPr>
          <w:rFonts w:ascii="Calibri" w:hAnsi="Calibri" w:cs="Calibri"/>
        </w:rPr>
        <w:t xml:space="preserve"> s rozšířenou působností. </w:t>
      </w:r>
      <w:r w:rsidR="00CC2047" w:rsidRPr="00CC2047">
        <w:rPr>
          <w:rFonts w:ascii="Calibri" w:hAnsi="Calibri" w:cs="Calibri"/>
        </w:rPr>
        <w:t>Poroty se letos zaměřily</w:t>
      </w:r>
      <w:r w:rsidR="001037B7">
        <w:rPr>
          <w:rFonts w:ascii="Calibri" w:hAnsi="Calibri" w:cs="Calibri"/>
        </w:rPr>
        <w:t xml:space="preserve"> především</w:t>
      </w:r>
      <w:r w:rsidR="00CC2047" w:rsidRPr="00CC2047">
        <w:rPr>
          <w:rFonts w:ascii="Calibri" w:hAnsi="Calibri" w:cs="Calibri"/>
        </w:rPr>
        <w:t xml:space="preserve"> na přístupnost webů, která byla nejen hlavním tématem ročníku, ale také hodnoticím kritériem v krajských i celostátním kole. Tradičně se posuzovalo zveřejňování povinných informací, mezi novější kritéria </w:t>
      </w:r>
      <w:r w:rsidR="001037B7">
        <w:rPr>
          <w:rFonts w:ascii="Calibri" w:hAnsi="Calibri" w:cs="Calibri"/>
        </w:rPr>
        <w:t>potom</w:t>
      </w:r>
      <w:r w:rsidR="00CC2047" w:rsidRPr="00CC2047">
        <w:rPr>
          <w:rFonts w:ascii="Calibri" w:hAnsi="Calibri" w:cs="Calibri"/>
        </w:rPr>
        <w:t xml:space="preserve"> patřilo využívání digitálních služeb a hodnocení webových stránek ze tří různých úhlů pohledu – </w:t>
      </w:r>
      <w:r w:rsidR="001037B7">
        <w:rPr>
          <w:rFonts w:ascii="Calibri" w:hAnsi="Calibri" w:cs="Calibri"/>
        </w:rPr>
        <w:t>z pohledu</w:t>
      </w:r>
      <w:r w:rsidR="00CC2047" w:rsidRPr="00CC2047">
        <w:rPr>
          <w:rFonts w:ascii="Calibri" w:hAnsi="Calibri" w:cs="Calibri"/>
        </w:rPr>
        <w:t xml:space="preserve"> občan</w:t>
      </w:r>
      <w:r w:rsidR="001037B7">
        <w:rPr>
          <w:rFonts w:ascii="Calibri" w:hAnsi="Calibri" w:cs="Calibri"/>
        </w:rPr>
        <w:t>a</w:t>
      </w:r>
      <w:r w:rsidR="00CC2047" w:rsidRPr="00CC2047">
        <w:rPr>
          <w:rFonts w:ascii="Calibri" w:hAnsi="Calibri" w:cs="Calibri"/>
        </w:rPr>
        <w:t>, podnikatel</w:t>
      </w:r>
      <w:r w:rsidR="001037B7">
        <w:rPr>
          <w:rFonts w:ascii="Calibri" w:hAnsi="Calibri" w:cs="Calibri"/>
        </w:rPr>
        <w:t>e</w:t>
      </w:r>
      <w:r w:rsidR="00CC2047" w:rsidRPr="00CC2047">
        <w:rPr>
          <w:rFonts w:ascii="Calibri" w:hAnsi="Calibri" w:cs="Calibri"/>
        </w:rPr>
        <w:t xml:space="preserve"> a turist</w:t>
      </w:r>
      <w:r w:rsidR="001037B7">
        <w:rPr>
          <w:rFonts w:ascii="Calibri" w:hAnsi="Calibri" w:cs="Calibri"/>
        </w:rPr>
        <w:t>y</w:t>
      </w:r>
      <w:r w:rsidR="00CC2047" w:rsidRPr="00CC2047">
        <w:rPr>
          <w:rFonts w:ascii="Calibri" w:hAnsi="Calibri" w:cs="Calibri"/>
        </w:rPr>
        <w:t>.</w:t>
      </w:r>
    </w:p>
    <w:p w14:paraId="1EAD0721" w14:textId="28B20BB6" w:rsidR="00834B5B" w:rsidRPr="002A786D" w:rsidRDefault="00834B5B" w:rsidP="00834B5B">
      <w:pPr>
        <w:jc w:val="both"/>
        <w:rPr>
          <w:rFonts w:ascii="Calibri" w:hAnsi="Calibri" w:cs="Calibri"/>
        </w:rPr>
      </w:pPr>
      <w:r w:rsidRPr="002A786D">
        <w:rPr>
          <w:rFonts w:ascii="Calibri" w:hAnsi="Calibri" w:cs="Calibri"/>
        </w:rPr>
        <w:t xml:space="preserve">Záštitu nad </w:t>
      </w:r>
      <w:r w:rsidR="001037B7">
        <w:rPr>
          <w:rFonts w:ascii="Calibri" w:hAnsi="Calibri" w:cs="Calibri"/>
        </w:rPr>
        <w:t>27.</w:t>
      </w:r>
      <w:r w:rsidRPr="002A786D">
        <w:rPr>
          <w:rFonts w:ascii="Calibri" w:hAnsi="Calibri" w:cs="Calibri"/>
        </w:rPr>
        <w:t xml:space="preserve"> ročníkem převzal </w:t>
      </w:r>
      <w:r w:rsidRPr="002A786D">
        <w:rPr>
          <w:rFonts w:ascii="Calibri" w:hAnsi="Calibri" w:cs="Calibri"/>
          <w:b/>
          <w:bCs/>
        </w:rPr>
        <w:t>Svaz měst a obcí ČR</w:t>
      </w:r>
      <w:r w:rsidRPr="002A786D">
        <w:rPr>
          <w:rFonts w:ascii="Calibri" w:hAnsi="Calibri" w:cs="Calibri"/>
        </w:rPr>
        <w:t xml:space="preserve"> a </w:t>
      </w:r>
      <w:r w:rsidRPr="002A786D">
        <w:rPr>
          <w:rFonts w:ascii="Calibri" w:hAnsi="Calibri" w:cs="Calibri"/>
          <w:b/>
          <w:bCs/>
        </w:rPr>
        <w:t>Sdružení místních samospráv ČR</w:t>
      </w:r>
      <w:r w:rsidRPr="002A786D">
        <w:rPr>
          <w:rFonts w:ascii="Calibri" w:hAnsi="Calibri" w:cs="Calibri"/>
        </w:rPr>
        <w:t>. Do celostátního kola pak postoupilo celkem 10 obcí – Jevíčko, Jirkov, Mnetěš, Nejdek, Nížkov, Nový Hrádek, Rokytnice nad Jizerou, Slatina, Uherský Ostroh a Zlaté Hory.</w:t>
      </w:r>
    </w:p>
    <w:p w14:paraId="6EF75241" w14:textId="77777777" w:rsidR="00834B5B" w:rsidRPr="002A786D" w:rsidRDefault="00834B5B" w:rsidP="00834B5B">
      <w:pPr>
        <w:jc w:val="both"/>
        <w:rPr>
          <w:rFonts w:ascii="Calibri" w:hAnsi="Calibri" w:cs="Calibri"/>
        </w:rPr>
      </w:pPr>
      <w:r w:rsidRPr="002A786D">
        <w:rPr>
          <w:rFonts w:ascii="Calibri" w:hAnsi="Calibri" w:cs="Calibri"/>
          <w:i/>
          <w:iCs/>
        </w:rPr>
        <w:t>„Letošní ročník hodnotil pouze obce bez rozšířené působnosti, tedy většinou takové, které mají řádově stovky až nižší tisíce obyvatel. Všichni zúčastnění — nejen vítězové — si zaslouží velký respekt a uznání, jelikož správa obecního webu, pod kterou spadá dodržování zákonných náležitostí webu, aktualizace či správa sociálních sítí, je totiž velmi náročná, obzvlášť když ji často zajišťuje jen několik málo pracovníků obecního úřadu,“</w:t>
      </w:r>
      <w:r w:rsidRPr="002A786D">
        <w:rPr>
          <w:rFonts w:ascii="Calibri" w:hAnsi="Calibri" w:cs="Calibri"/>
        </w:rPr>
        <w:t xml:space="preserve"> říká </w:t>
      </w:r>
      <w:r w:rsidRPr="002A786D">
        <w:rPr>
          <w:rFonts w:ascii="Calibri" w:hAnsi="Calibri" w:cs="Calibri"/>
          <w:b/>
          <w:bCs/>
        </w:rPr>
        <w:t>Hana</w:t>
      </w:r>
      <w:r w:rsidRPr="002A786D">
        <w:rPr>
          <w:rFonts w:ascii="Calibri" w:hAnsi="Calibri" w:cs="Calibri"/>
        </w:rPr>
        <w:t xml:space="preserve"> </w:t>
      </w:r>
      <w:r w:rsidRPr="002A786D">
        <w:rPr>
          <w:rFonts w:ascii="Calibri" w:hAnsi="Calibri" w:cs="Calibri"/>
          <w:b/>
          <w:bCs/>
        </w:rPr>
        <w:t>Bazjuková</w:t>
      </w:r>
      <w:r w:rsidRPr="002A786D">
        <w:rPr>
          <w:rFonts w:ascii="Calibri" w:hAnsi="Calibri" w:cs="Calibri"/>
        </w:rPr>
        <w:t>, manažerka soutěže Zlatý erb.</w:t>
      </w:r>
    </w:p>
    <w:p w14:paraId="211B7C94" w14:textId="77777777" w:rsidR="00834B5B" w:rsidRPr="002A786D" w:rsidRDefault="00834B5B" w:rsidP="00834B5B">
      <w:pPr>
        <w:jc w:val="both"/>
        <w:rPr>
          <w:rFonts w:ascii="Calibri" w:hAnsi="Calibri" w:cs="Calibri"/>
        </w:rPr>
      </w:pPr>
      <w:r w:rsidRPr="002A786D">
        <w:rPr>
          <w:rFonts w:ascii="Calibri" w:hAnsi="Calibri" w:cs="Calibri"/>
          <w:b/>
          <w:bCs/>
        </w:rPr>
        <w:t>Vítězové Zlatého erbu 2025 – celostátní kategorie:</w:t>
      </w:r>
    </w:p>
    <w:p w14:paraId="36870213" w14:textId="10EE7B09" w:rsidR="00834B5B" w:rsidRPr="002A786D" w:rsidRDefault="00834B5B" w:rsidP="00834B5B">
      <w:pPr>
        <w:numPr>
          <w:ilvl w:val="0"/>
          <w:numId w:val="31"/>
        </w:numPr>
        <w:spacing w:line="259" w:lineRule="auto"/>
        <w:jc w:val="both"/>
        <w:rPr>
          <w:rFonts w:ascii="Calibri" w:hAnsi="Calibri" w:cs="Calibri"/>
        </w:rPr>
      </w:pPr>
      <w:r w:rsidRPr="002A786D">
        <w:rPr>
          <w:rFonts w:ascii="Calibri" w:hAnsi="Calibri" w:cs="Calibri"/>
          <w:b/>
          <w:bCs/>
        </w:rPr>
        <w:t>1. místo:</w:t>
      </w:r>
      <w:r w:rsidRPr="002A786D">
        <w:rPr>
          <w:rFonts w:ascii="Calibri" w:hAnsi="Calibri" w:cs="Calibri"/>
        </w:rPr>
        <w:t xml:space="preserve"> </w:t>
      </w:r>
      <w:r w:rsidRPr="002A786D">
        <w:rPr>
          <w:rFonts w:ascii="Calibri" w:hAnsi="Calibri" w:cs="Calibri"/>
          <w:i/>
          <w:iCs/>
        </w:rPr>
        <w:t>Jirkov</w:t>
      </w:r>
      <w:r w:rsidRPr="002A786D">
        <w:rPr>
          <w:rFonts w:ascii="Calibri" w:hAnsi="Calibri" w:cs="Calibri"/>
        </w:rPr>
        <w:t xml:space="preserve"> (Ústecký kraj)</w:t>
      </w:r>
      <w:r w:rsidR="00FC1EDA">
        <w:rPr>
          <w:rFonts w:ascii="Calibri" w:hAnsi="Calibri" w:cs="Calibri"/>
        </w:rPr>
        <w:t xml:space="preserve"> </w:t>
      </w:r>
      <w:hyperlink r:id="rId11" w:history="1">
        <w:r w:rsidR="00FC1EDA" w:rsidRPr="00FC1EDA">
          <w:rPr>
            <w:rStyle w:val="Hypertextovodkaz"/>
            <w:rFonts w:ascii="Calibri" w:hAnsi="Calibri" w:cs="Calibri"/>
          </w:rPr>
          <w:t>https://www.jirkov.cz</w:t>
        </w:r>
      </w:hyperlink>
    </w:p>
    <w:p w14:paraId="7467513D" w14:textId="2C5A8DBA" w:rsidR="00834B5B" w:rsidRPr="002A786D" w:rsidRDefault="00834B5B" w:rsidP="00834B5B">
      <w:pPr>
        <w:numPr>
          <w:ilvl w:val="0"/>
          <w:numId w:val="31"/>
        </w:numPr>
        <w:spacing w:line="259" w:lineRule="auto"/>
        <w:jc w:val="both"/>
        <w:rPr>
          <w:rFonts w:ascii="Calibri" w:hAnsi="Calibri" w:cs="Calibri"/>
        </w:rPr>
      </w:pPr>
      <w:r w:rsidRPr="002A786D">
        <w:rPr>
          <w:rFonts w:ascii="Calibri" w:hAnsi="Calibri" w:cs="Calibri"/>
          <w:b/>
          <w:bCs/>
        </w:rPr>
        <w:t>2. místo:</w:t>
      </w:r>
      <w:r w:rsidRPr="002A786D">
        <w:rPr>
          <w:rFonts w:ascii="Calibri" w:hAnsi="Calibri" w:cs="Calibri"/>
        </w:rPr>
        <w:t xml:space="preserve"> </w:t>
      </w:r>
      <w:r w:rsidRPr="002A786D">
        <w:rPr>
          <w:rFonts w:ascii="Calibri" w:hAnsi="Calibri" w:cs="Calibri"/>
          <w:i/>
          <w:iCs/>
        </w:rPr>
        <w:t>Uherský Ostroh</w:t>
      </w:r>
      <w:r w:rsidRPr="002A786D">
        <w:rPr>
          <w:rFonts w:ascii="Calibri" w:hAnsi="Calibri" w:cs="Calibri"/>
        </w:rPr>
        <w:t xml:space="preserve"> (Zlínský kraj)</w:t>
      </w:r>
      <w:r w:rsidR="00FC1EDA">
        <w:rPr>
          <w:rFonts w:ascii="Calibri" w:hAnsi="Calibri" w:cs="Calibri"/>
        </w:rPr>
        <w:t xml:space="preserve"> </w:t>
      </w:r>
      <w:hyperlink r:id="rId12" w:history="1">
        <w:r w:rsidR="00FC1EDA" w:rsidRPr="00FC1EDA">
          <w:rPr>
            <w:rStyle w:val="Hypertextovodkaz"/>
            <w:rFonts w:ascii="Calibri" w:hAnsi="Calibri" w:cs="Calibri"/>
          </w:rPr>
          <w:t>https://uhostroh.cz</w:t>
        </w:r>
      </w:hyperlink>
    </w:p>
    <w:p w14:paraId="3AA49629" w14:textId="34F8AFBA" w:rsidR="00834B5B" w:rsidRDefault="00834B5B" w:rsidP="00834B5B">
      <w:pPr>
        <w:numPr>
          <w:ilvl w:val="0"/>
          <w:numId w:val="31"/>
        </w:numPr>
        <w:spacing w:line="259" w:lineRule="auto"/>
        <w:jc w:val="both"/>
        <w:rPr>
          <w:rFonts w:ascii="Calibri" w:hAnsi="Calibri" w:cs="Calibri"/>
        </w:rPr>
      </w:pPr>
      <w:r w:rsidRPr="002A786D">
        <w:rPr>
          <w:rFonts w:ascii="Calibri" w:hAnsi="Calibri" w:cs="Calibri"/>
          <w:b/>
          <w:bCs/>
        </w:rPr>
        <w:t>3. místo:</w:t>
      </w:r>
      <w:r w:rsidRPr="002A786D">
        <w:rPr>
          <w:rFonts w:ascii="Calibri" w:hAnsi="Calibri" w:cs="Calibri"/>
        </w:rPr>
        <w:t xml:space="preserve"> </w:t>
      </w:r>
      <w:r w:rsidRPr="002A786D">
        <w:rPr>
          <w:rFonts w:ascii="Calibri" w:hAnsi="Calibri" w:cs="Calibri"/>
          <w:i/>
          <w:iCs/>
        </w:rPr>
        <w:t>Rokytnice nad Jizerou</w:t>
      </w:r>
      <w:r w:rsidRPr="002A786D">
        <w:rPr>
          <w:rFonts w:ascii="Calibri" w:hAnsi="Calibri" w:cs="Calibri"/>
        </w:rPr>
        <w:t xml:space="preserve"> (Liberecký kraj)</w:t>
      </w:r>
      <w:r w:rsidR="00FC1EDA">
        <w:rPr>
          <w:rFonts w:ascii="Calibri" w:hAnsi="Calibri" w:cs="Calibri"/>
        </w:rPr>
        <w:t xml:space="preserve"> </w:t>
      </w:r>
      <w:hyperlink r:id="rId13" w:history="1">
        <w:r w:rsidR="00FC1EDA" w:rsidRPr="00FC1EDA">
          <w:rPr>
            <w:rStyle w:val="Hypertextovodkaz"/>
            <w:rFonts w:ascii="Calibri" w:hAnsi="Calibri" w:cs="Calibri"/>
          </w:rPr>
          <w:t>https://www.mesto-rokytnice.cz</w:t>
        </w:r>
      </w:hyperlink>
    </w:p>
    <w:p w14:paraId="0E7F79DE" w14:textId="77777777" w:rsidR="00FC1EDA" w:rsidRPr="00FC1EDA" w:rsidRDefault="00FC1EDA" w:rsidP="00FC1EDA">
      <w:pPr>
        <w:jc w:val="both"/>
        <w:rPr>
          <w:rFonts w:ascii="Calibri" w:hAnsi="Calibri" w:cs="Calibri"/>
          <w:b/>
          <w:bCs/>
        </w:rPr>
      </w:pPr>
      <w:r w:rsidRPr="00FC1EDA">
        <w:rPr>
          <w:rFonts w:ascii="Calibri" w:hAnsi="Calibri" w:cs="Calibri"/>
          <w:b/>
          <w:bCs/>
        </w:rPr>
        <w:t>Cena Jana Savického za nejlépe zvládnuté kritérium povinných informací</w:t>
      </w:r>
      <w:r w:rsidRPr="00FC1EDA">
        <w:rPr>
          <w:rFonts w:ascii="Calibri" w:hAnsi="Calibri" w:cs="Calibri"/>
          <w:b/>
          <w:bCs/>
        </w:rPr>
        <w:tab/>
      </w:r>
    </w:p>
    <w:p w14:paraId="73F324F1" w14:textId="29889D0A" w:rsidR="00FC1EDA" w:rsidRPr="00FC1EDA" w:rsidRDefault="00FC1EDA" w:rsidP="00FC1EDA">
      <w:pPr>
        <w:pStyle w:val="Odstavecseseznamem"/>
        <w:numPr>
          <w:ilvl w:val="0"/>
          <w:numId w:val="32"/>
        </w:numPr>
        <w:jc w:val="both"/>
        <w:rPr>
          <w:rFonts w:ascii="Calibri" w:hAnsi="Calibri" w:cs="Calibri"/>
        </w:rPr>
      </w:pPr>
      <w:r w:rsidRPr="00FC1EDA">
        <w:rPr>
          <w:rFonts w:ascii="Calibri" w:hAnsi="Calibri" w:cs="Calibri"/>
          <w:i/>
          <w:iCs/>
        </w:rPr>
        <w:t>Nový Hrádek</w:t>
      </w:r>
      <w:r>
        <w:rPr>
          <w:rFonts w:ascii="Calibri" w:hAnsi="Calibri" w:cs="Calibri"/>
        </w:rPr>
        <w:t xml:space="preserve"> (Královéhradecký kraj) </w:t>
      </w:r>
      <w:hyperlink r:id="rId14" w:history="1">
        <w:r w:rsidRPr="00FC1EDA">
          <w:rPr>
            <w:rStyle w:val="Hypertextovodkaz"/>
            <w:rFonts w:ascii="Calibri" w:hAnsi="Calibri" w:cs="Calibri"/>
          </w:rPr>
          <w:t>https://www.novy-hradek.cz</w:t>
        </w:r>
      </w:hyperlink>
    </w:p>
    <w:p w14:paraId="57216641" w14:textId="3039350E" w:rsidR="00834B5B" w:rsidRPr="002A786D" w:rsidRDefault="00834B5B" w:rsidP="00FC1EDA">
      <w:pPr>
        <w:jc w:val="both"/>
        <w:rPr>
          <w:rFonts w:ascii="Calibri" w:hAnsi="Calibri" w:cs="Calibri"/>
        </w:rPr>
      </w:pPr>
      <w:r w:rsidRPr="002A786D">
        <w:rPr>
          <w:rFonts w:ascii="Calibri" w:hAnsi="Calibri" w:cs="Calibri"/>
        </w:rPr>
        <w:t>Soutěž Zlatý erb se koná již od roku 1999 a jejím cílem je podporovat rozvoj elektronické samosprávy a motivovat města a obce k neustálému zlepšování svých webových služeb.</w:t>
      </w:r>
    </w:p>
    <w:p w14:paraId="50033E1D" w14:textId="77777777" w:rsidR="00FA64DE" w:rsidRDefault="00FA64DE" w:rsidP="00CD7CD2">
      <w:pPr>
        <w:jc w:val="both"/>
      </w:pPr>
    </w:p>
    <w:p w14:paraId="63EAE1A2" w14:textId="77777777" w:rsidR="00B60100" w:rsidRDefault="00B60100" w:rsidP="00CD7CD2">
      <w:pPr>
        <w:jc w:val="both"/>
      </w:pPr>
    </w:p>
    <w:p w14:paraId="59F83F2D" w14:textId="77777777" w:rsidR="00B053D3" w:rsidRPr="00805B56" w:rsidRDefault="00B053D3" w:rsidP="00CD7CD2">
      <w:pPr>
        <w:spacing w:after="40" w:line="240" w:lineRule="auto"/>
        <w:jc w:val="both"/>
        <w:rPr>
          <w:b/>
          <w:bCs/>
          <w:sz w:val="24"/>
          <w:szCs w:val="24"/>
        </w:rPr>
      </w:pPr>
      <w:r w:rsidRPr="00805B56">
        <w:rPr>
          <w:b/>
          <w:bCs/>
          <w:sz w:val="24"/>
          <w:szCs w:val="24"/>
        </w:rPr>
        <w:t xml:space="preserve">Adam Folta, manažer komunikace </w:t>
      </w:r>
      <w:r>
        <w:rPr>
          <w:b/>
          <w:bCs/>
          <w:sz w:val="24"/>
          <w:szCs w:val="24"/>
        </w:rPr>
        <w:t xml:space="preserve">konference </w:t>
      </w:r>
      <w:r w:rsidRPr="00805B56">
        <w:rPr>
          <w:b/>
          <w:bCs/>
          <w:sz w:val="24"/>
          <w:szCs w:val="24"/>
        </w:rPr>
        <w:t>ISSS</w:t>
      </w:r>
    </w:p>
    <w:p w14:paraId="6F420EBD" w14:textId="4A20CD7F" w:rsidR="00A66802" w:rsidRPr="00D202D5" w:rsidRDefault="00B053D3" w:rsidP="00CD7CD2">
      <w:pPr>
        <w:spacing w:after="40" w:line="240" w:lineRule="auto"/>
        <w:jc w:val="both"/>
      </w:pPr>
      <w:r>
        <w:t xml:space="preserve">M: +420 775 911 912, E: </w:t>
      </w:r>
      <w:r w:rsidRPr="00445D22">
        <w:t>folta</w:t>
      </w:r>
      <w:r w:rsidRPr="00445D22">
        <w:rPr>
          <w:rFonts w:cstheme="minorHAnsi"/>
        </w:rPr>
        <w:t>@</w:t>
      </w:r>
      <w:r w:rsidRPr="00445D22">
        <w:t>isss.cz</w:t>
      </w:r>
      <w:r>
        <w:t xml:space="preserve">, </w:t>
      </w:r>
      <w:hyperlink r:id="rId15" w:history="1">
        <w:r w:rsidR="00B0356B" w:rsidRPr="003061DE">
          <w:rPr>
            <w:rStyle w:val="Hypertextovodkaz"/>
          </w:rPr>
          <w:t>www.isss.cz</w:t>
        </w:r>
      </w:hyperlink>
    </w:p>
    <w:sectPr w:rsidR="00A66802" w:rsidRPr="00D202D5" w:rsidSect="00CA5B23">
      <w:pgSz w:w="11906" w:h="16838"/>
      <w:pgMar w:top="189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94C2C" w14:textId="77777777" w:rsidR="00A0767C" w:rsidRDefault="00A0767C" w:rsidP="00AF1EB8">
      <w:pPr>
        <w:spacing w:after="0" w:line="240" w:lineRule="auto"/>
      </w:pPr>
      <w:r>
        <w:separator/>
      </w:r>
    </w:p>
  </w:endnote>
  <w:endnote w:type="continuationSeparator" w:id="0">
    <w:p w14:paraId="691ABB99" w14:textId="77777777" w:rsidR="00A0767C" w:rsidRDefault="00A0767C" w:rsidP="00AF1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2C3EA" w14:textId="77777777" w:rsidR="00A0767C" w:rsidRDefault="00A0767C" w:rsidP="00AF1EB8">
      <w:pPr>
        <w:spacing w:after="0" w:line="240" w:lineRule="auto"/>
      </w:pPr>
      <w:r>
        <w:separator/>
      </w:r>
    </w:p>
  </w:footnote>
  <w:footnote w:type="continuationSeparator" w:id="0">
    <w:p w14:paraId="7AC44B27" w14:textId="77777777" w:rsidR="00A0767C" w:rsidRDefault="00A0767C" w:rsidP="00AF1E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2DE8"/>
    <w:multiLevelType w:val="hybridMultilevel"/>
    <w:tmpl w:val="50C29F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E03993"/>
    <w:multiLevelType w:val="hybridMultilevel"/>
    <w:tmpl w:val="DF2891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C92A7D"/>
    <w:multiLevelType w:val="hybridMultilevel"/>
    <w:tmpl w:val="FD66D6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0B1C28"/>
    <w:multiLevelType w:val="hybridMultilevel"/>
    <w:tmpl w:val="97B6B8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8D046E"/>
    <w:multiLevelType w:val="hybridMultilevel"/>
    <w:tmpl w:val="039822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0E7930"/>
    <w:multiLevelType w:val="hybridMultilevel"/>
    <w:tmpl w:val="16EEEF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320833"/>
    <w:multiLevelType w:val="hybridMultilevel"/>
    <w:tmpl w:val="9F7012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9C71FA"/>
    <w:multiLevelType w:val="hybridMultilevel"/>
    <w:tmpl w:val="DF52E6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793325D"/>
    <w:multiLevelType w:val="hybridMultilevel"/>
    <w:tmpl w:val="CE6EC8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5431D6"/>
    <w:multiLevelType w:val="hybridMultilevel"/>
    <w:tmpl w:val="568A6D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0A651E"/>
    <w:multiLevelType w:val="hybridMultilevel"/>
    <w:tmpl w:val="5D2829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C6792E"/>
    <w:multiLevelType w:val="hybridMultilevel"/>
    <w:tmpl w:val="CD3868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1CB3DF7"/>
    <w:multiLevelType w:val="hybridMultilevel"/>
    <w:tmpl w:val="C2F250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115810"/>
    <w:multiLevelType w:val="multilevel"/>
    <w:tmpl w:val="5FC2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785326"/>
    <w:multiLevelType w:val="hybridMultilevel"/>
    <w:tmpl w:val="FDC4E6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AD873DB"/>
    <w:multiLevelType w:val="hybridMultilevel"/>
    <w:tmpl w:val="EBB886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B1E1365"/>
    <w:multiLevelType w:val="hybridMultilevel"/>
    <w:tmpl w:val="593CD1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417F3C"/>
    <w:multiLevelType w:val="hybridMultilevel"/>
    <w:tmpl w:val="76AAE8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022B96"/>
    <w:multiLevelType w:val="hybridMultilevel"/>
    <w:tmpl w:val="A26A58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3B8116E"/>
    <w:multiLevelType w:val="hybridMultilevel"/>
    <w:tmpl w:val="8B5A5D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D65DA8"/>
    <w:multiLevelType w:val="hybridMultilevel"/>
    <w:tmpl w:val="798C93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BDE16F2"/>
    <w:multiLevelType w:val="hybridMultilevel"/>
    <w:tmpl w:val="D188E3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1CB61C0"/>
    <w:multiLevelType w:val="hybridMultilevel"/>
    <w:tmpl w:val="BDEE03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34A4D40"/>
    <w:multiLevelType w:val="hybridMultilevel"/>
    <w:tmpl w:val="7F4616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2B5E41"/>
    <w:multiLevelType w:val="hybridMultilevel"/>
    <w:tmpl w:val="093A38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B5C08F6"/>
    <w:multiLevelType w:val="hybridMultilevel"/>
    <w:tmpl w:val="D9CE58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E297A66"/>
    <w:multiLevelType w:val="hybridMultilevel"/>
    <w:tmpl w:val="BA0AC62A"/>
    <w:lvl w:ilvl="0" w:tplc="D82A4400">
      <w:start w:val="1"/>
      <w:numFmt w:val="decimal"/>
      <w:lvlText w:val="%1."/>
      <w:lvlJc w:val="left"/>
      <w:pPr>
        <w:ind w:left="720" w:hanging="360"/>
      </w:pPr>
      <w:rPr>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F666D20"/>
    <w:multiLevelType w:val="hybridMultilevel"/>
    <w:tmpl w:val="741845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63B13DE"/>
    <w:multiLevelType w:val="hybridMultilevel"/>
    <w:tmpl w:val="136427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A471A4"/>
    <w:multiLevelType w:val="hybridMultilevel"/>
    <w:tmpl w:val="CAD875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BE252E2"/>
    <w:multiLevelType w:val="hybridMultilevel"/>
    <w:tmpl w:val="742093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F814B80"/>
    <w:multiLevelType w:val="hybridMultilevel"/>
    <w:tmpl w:val="455437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47200610">
    <w:abstractNumId w:val="5"/>
  </w:num>
  <w:num w:numId="2" w16cid:durableId="1535459964">
    <w:abstractNumId w:val="18"/>
  </w:num>
  <w:num w:numId="3" w16cid:durableId="1435710348">
    <w:abstractNumId w:val="9"/>
  </w:num>
  <w:num w:numId="4" w16cid:durableId="709841502">
    <w:abstractNumId w:val="8"/>
  </w:num>
  <w:num w:numId="5" w16cid:durableId="78062309">
    <w:abstractNumId w:val="26"/>
  </w:num>
  <w:num w:numId="6" w16cid:durableId="1146824578">
    <w:abstractNumId w:val="1"/>
  </w:num>
  <w:num w:numId="7" w16cid:durableId="727192154">
    <w:abstractNumId w:val="17"/>
  </w:num>
  <w:num w:numId="8" w16cid:durableId="1934896470">
    <w:abstractNumId w:val="7"/>
  </w:num>
  <w:num w:numId="9" w16cid:durableId="795412101">
    <w:abstractNumId w:val="30"/>
  </w:num>
  <w:num w:numId="10" w16cid:durableId="1599214698">
    <w:abstractNumId w:val="11"/>
  </w:num>
  <w:num w:numId="11" w16cid:durableId="1320501740">
    <w:abstractNumId w:val="3"/>
  </w:num>
  <w:num w:numId="12" w16cid:durableId="2034571356">
    <w:abstractNumId w:val="0"/>
  </w:num>
  <w:num w:numId="13" w16cid:durableId="1814904588">
    <w:abstractNumId w:val="4"/>
  </w:num>
  <w:num w:numId="14" w16cid:durableId="1018699016">
    <w:abstractNumId w:val="15"/>
  </w:num>
  <w:num w:numId="15" w16cid:durableId="788668955">
    <w:abstractNumId w:val="16"/>
  </w:num>
  <w:num w:numId="16" w16cid:durableId="1861772489">
    <w:abstractNumId w:val="6"/>
  </w:num>
  <w:num w:numId="17" w16cid:durableId="1871063705">
    <w:abstractNumId w:val="25"/>
  </w:num>
  <w:num w:numId="18" w16cid:durableId="1817182547">
    <w:abstractNumId w:val="24"/>
  </w:num>
  <w:num w:numId="19" w16cid:durableId="1518428890">
    <w:abstractNumId w:val="28"/>
  </w:num>
  <w:num w:numId="20" w16cid:durableId="18626100">
    <w:abstractNumId w:val="10"/>
  </w:num>
  <w:num w:numId="21" w16cid:durableId="1856770050">
    <w:abstractNumId w:val="20"/>
  </w:num>
  <w:num w:numId="22" w16cid:durableId="588199578">
    <w:abstractNumId w:val="21"/>
  </w:num>
  <w:num w:numId="23" w16cid:durableId="1650162774">
    <w:abstractNumId w:val="23"/>
  </w:num>
  <w:num w:numId="24" w16cid:durableId="953101346">
    <w:abstractNumId w:val="19"/>
  </w:num>
  <w:num w:numId="25" w16cid:durableId="1499881621">
    <w:abstractNumId w:val="2"/>
  </w:num>
  <w:num w:numId="26" w16cid:durableId="696006441">
    <w:abstractNumId w:val="12"/>
  </w:num>
  <w:num w:numId="27" w16cid:durableId="1024133579">
    <w:abstractNumId w:val="22"/>
  </w:num>
  <w:num w:numId="28" w16cid:durableId="1426918541">
    <w:abstractNumId w:val="27"/>
  </w:num>
  <w:num w:numId="29" w16cid:durableId="1543907422">
    <w:abstractNumId w:val="29"/>
  </w:num>
  <w:num w:numId="30" w16cid:durableId="1480730462">
    <w:abstractNumId w:val="14"/>
  </w:num>
  <w:num w:numId="31" w16cid:durableId="2130200662">
    <w:abstractNumId w:val="13"/>
  </w:num>
  <w:num w:numId="32" w16cid:durableId="78507947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84B"/>
    <w:rsid w:val="00005FD0"/>
    <w:rsid w:val="00007D15"/>
    <w:rsid w:val="00022973"/>
    <w:rsid w:val="000253C3"/>
    <w:rsid w:val="0003603B"/>
    <w:rsid w:val="00043DF3"/>
    <w:rsid w:val="000568C0"/>
    <w:rsid w:val="00060699"/>
    <w:rsid w:val="000662E7"/>
    <w:rsid w:val="0008205B"/>
    <w:rsid w:val="000935BF"/>
    <w:rsid w:val="000A0ABC"/>
    <w:rsid w:val="000B1C7B"/>
    <w:rsid w:val="000E070C"/>
    <w:rsid w:val="000F0F46"/>
    <w:rsid w:val="000F2D4A"/>
    <w:rsid w:val="00100C8B"/>
    <w:rsid w:val="001037B7"/>
    <w:rsid w:val="00104BA5"/>
    <w:rsid w:val="00113C99"/>
    <w:rsid w:val="00125A0D"/>
    <w:rsid w:val="001409B5"/>
    <w:rsid w:val="00153C91"/>
    <w:rsid w:val="0015548D"/>
    <w:rsid w:val="00166610"/>
    <w:rsid w:val="00185432"/>
    <w:rsid w:val="00190F0E"/>
    <w:rsid w:val="001948AC"/>
    <w:rsid w:val="001B30C8"/>
    <w:rsid w:val="001B3E3F"/>
    <w:rsid w:val="001C0FB9"/>
    <w:rsid w:val="001D24B2"/>
    <w:rsid w:val="001D2625"/>
    <w:rsid w:val="001D6910"/>
    <w:rsid w:val="001F4D55"/>
    <w:rsid w:val="001F6910"/>
    <w:rsid w:val="001F6C78"/>
    <w:rsid w:val="00203682"/>
    <w:rsid w:val="00205336"/>
    <w:rsid w:val="00227C40"/>
    <w:rsid w:val="002301FB"/>
    <w:rsid w:val="00240AF4"/>
    <w:rsid w:val="0024732D"/>
    <w:rsid w:val="00257737"/>
    <w:rsid w:val="00257776"/>
    <w:rsid w:val="002B3AAB"/>
    <w:rsid w:val="002C0B00"/>
    <w:rsid w:val="002D6BBB"/>
    <w:rsid w:val="002E5FDB"/>
    <w:rsid w:val="002F0165"/>
    <w:rsid w:val="002F37F6"/>
    <w:rsid w:val="00331EB1"/>
    <w:rsid w:val="0034090E"/>
    <w:rsid w:val="00354B8F"/>
    <w:rsid w:val="00374262"/>
    <w:rsid w:val="003C0CC6"/>
    <w:rsid w:val="003C554E"/>
    <w:rsid w:val="003D7448"/>
    <w:rsid w:val="003D7FE7"/>
    <w:rsid w:val="003E66AF"/>
    <w:rsid w:val="003F3718"/>
    <w:rsid w:val="003FA0A1"/>
    <w:rsid w:val="00416E12"/>
    <w:rsid w:val="0042199F"/>
    <w:rsid w:val="00425F48"/>
    <w:rsid w:val="00427EDC"/>
    <w:rsid w:val="00431F89"/>
    <w:rsid w:val="00445D22"/>
    <w:rsid w:val="00455BE4"/>
    <w:rsid w:val="00456E7C"/>
    <w:rsid w:val="0047351A"/>
    <w:rsid w:val="00481858"/>
    <w:rsid w:val="004850AA"/>
    <w:rsid w:val="00487A06"/>
    <w:rsid w:val="00495774"/>
    <w:rsid w:val="004B44D9"/>
    <w:rsid w:val="004B557E"/>
    <w:rsid w:val="004B5736"/>
    <w:rsid w:val="004C14DF"/>
    <w:rsid w:val="004D027E"/>
    <w:rsid w:val="004F0BA9"/>
    <w:rsid w:val="004F561E"/>
    <w:rsid w:val="0050730D"/>
    <w:rsid w:val="0053007A"/>
    <w:rsid w:val="005434CA"/>
    <w:rsid w:val="00552BE9"/>
    <w:rsid w:val="00573918"/>
    <w:rsid w:val="00575CE6"/>
    <w:rsid w:val="00580BD4"/>
    <w:rsid w:val="005929D5"/>
    <w:rsid w:val="005A21E7"/>
    <w:rsid w:val="005A6C90"/>
    <w:rsid w:val="005B2B98"/>
    <w:rsid w:val="005B6B73"/>
    <w:rsid w:val="005D478B"/>
    <w:rsid w:val="005D6AA5"/>
    <w:rsid w:val="005E5D48"/>
    <w:rsid w:val="005F201F"/>
    <w:rsid w:val="005F5381"/>
    <w:rsid w:val="006129AD"/>
    <w:rsid w:val="00624A0A"/>
    <w:rsid w:val="00647209"/>
    <w:rsid w:val="006474BD"/>
    <w:rsid w:val="0069311A"/>
    <w:rsid w:val="00697518"/>
    <w:rsid w:val="006A4E04"/>
    <w:rsid w:val="006C66DF"/>
    <w:rsid w:val="006D0BAD"/>
    <w:rsid w:val="006F714C"/>
    <w:rsid w:val="006F78C4"/>
    <w:rsid w:val="007021D6"/>
    <w:rsid w:val="00704BFF"/>
    <w:rsid w:val="00707D2F"/>
    <w:rsid w:val="00712D89"/>
    <w:rsid w:val="00746973"/>
    <w:rsid w:val="00754A80"/>
    <w:rsid w:val="00763C5C"/>
    <w:rsid w:val="0077517B"/>
    <w:rsid w:val="00787C87"/>
    <w:rsid w:val="007A3986"/>
    <w:rsid w:val="007A4D2F"/>
    <w:rsid w:val="007A579F"/>
    <w:rsid w:val="007B13FA"/>
    <w:rsid w:val="007B6C83"/>
    <w:rsid w:val="007C6C18"/>
    <w:rsid w:val="007D27A6"/>
    <w:rsid w:val="007D2D78"/>
    <w:rsid w:val="007E0974"/>
    <w:rsid w:val="007F60AB"/>
    <w:rsid w:val="007F66B9"/>
    <w:rsid w:val="00805B56"/>
    <w:rsid w:val="008165A9"/>
    <w:rsid w:val="00827F6B"/>
    <w:rsid w:val="008301C9"/>
    <w:rsid w:val="008335EC"/>
    <w:rsid w:val="00834B5B"/>
    <w:rsid w:val="00843C8D"/>
    <w:rsid w:val="008737D0"/>
    <w:rsid w:val="008766D9"/>
    <w:rsid w:val="00891355"/>
    <w:rsid w:val="008B13CD"/>
    <w:rsid w:val="008D4DB8"/>
    <w:rsid w:val="008D6E9B"/>
    <w:rsid w:val="008D7C1C"/>
    <w:rsid w:val="008E34A4"/>
    <w:rsid w:val="008F71EE"/>
    <w:rsid w:val="00910CD4"/>
    <w:rsid w:val="00916A4D"/>
    <w:rsid w:val="00920FC5"/>
    <w:rsid w:val="00954610"/>
    <w:rsid w:val="0096264D"/>
    <w:rsid w:val="009626F4"/>
    <w:rsid w:val="00962CA3"/>
    <w:rsid w:val="00967C5F"/>
    <w:rsid w:val="0097148C"/>
    <w:rsid w:val="0099610E"/>
    <w:rsid w:val="009B2D9A"/>
    <w:rsid w:val="009D1868"/>
    <w:rsid w:val="009E7AD0"/>
    <w:rsid w:val="00A0767C"/>
    <w:rsid w:val="00A23771"/>
    <w:rsid w:val="00A36860"/>
    <w:rsid w:val="00A37D5E"/>
    <w:rsid w:val="00A51714"/>
    <w:rsid w:val="00A5620C"/>
    <w:rsid w:val="00A56EF0"/>
    <w:rsid w:val="00A66802"/>
    <w:rsid w:val="00A83035"/>
    <w:rsid w:val="00A868B8"/>
    <w:rsid w:val="00A9104F"/>
    <w:rsid w:val="00A92FC4"/>
    <w:rsid w:val="00AD0CD4"/>
    <w:rsid w:val="00AE7F63"/>
    <w:rsid w:val="00AF1EB8"/>
    <w:rsid w:val="00AF67C8"/>
    <w:rsid w:val="00B0356B"/>
    <w:rsid w:val="00B053D3"/>
    <w:rsid w:val="00B42D00"/>
    <w:rsid w:val="00B47AA9"/>
    <w:rsid w:val="00B57019"/>
    <w:rsid w:val="00B60100"/>
    <w:rsid w:val="00B77C17"/>
    <w:rsid w:val="00BA22E2"/>
    <w:rsid w:val="00BB29E8"/>
    <w:rsid w:val="00BC5071"/>
    <w:rsid w:val="00BC75D5"/>
    <w:rsid w:val="00BD6B85"/>
    <w:rsid w:val="00BE56D6"/>
    <w:rsid w:val="00BF1ABA"/>
    <w:rsid w:val="00BF579D"/>
    <w:rsid w:val="00C008EE"/>
    <w:rsid w:val="00C014CC"/>
    <w:rsid w:val="00C045E1"/>
    <w:rsid w:val="00C14843"/>
    <w:rsid w:val="00C14CD1"/>
    <w:rsid w:val="00C15DF0"/>
    <w:rsid w:val="00C24FA3"/>
    <w:rsid w:val="00C42611"/>
    <w:rsid w:val="00C4400F"/>
    <w:rsid w:val="00C50C19"/>
    <w:rsid w:val="00C60884"/>
    <w:rsid w:val="00C65ADE"/>
    <w:rsid w:val="00C7089C"/>
    <w:rsid w:val="00C768C9"/>
    <w:rsid w:val="00C82907"/>
    <w:rsid w:val="00C85704"/>
    <w:rsid w:val="00C92AE3"/>
    <w:rsid w:val="00C92F7E"/>
    <w:rsid w:val="00C93959"/>
    <w:rsid w:val="00C95403"/>
    <w:rsid w:val="00C9793B"/>
    <w:rsid w:val="00CA5765"/>
    <w:rsid w:val="00CA5B23"/>
    <w:rsid w:val="00CC2047"/>
    <w:rsid w:val="00CD0094"/>
    <w:rsid w:val="00CD379F"/>
    <w:rsid w:val="00CD7CD2"/>
    <w:rsid w:val="00CF34FD"/>
    <w:rsid w:val="00CF52A3"/>
    <w:rsid w:val="00CF7EBB"/>
    <w:rsid w:val="00D202D5"/>
    <w:rsid w:val="00D463CB"/>
    <w:rsid w:val="00D57CBC"/>
    <w:rsid w:val="00D63006"/>
    <w:rsid w:val="00D70FD6"/>
    <w:rsid w:val="00D75F3F"/>
    <w:rsid w:val="00D770F0"/>
    <w:rsid w:val="00D83C29"/>
    <w:rsid w:val="00D90A30"/>
    <w:rsid w:val="00D92F86"/>
    <w:rsid w:val="00DA5D7F"/>
    <w:rsid w:val="00DA5EE3"/>
    <w:rsid w:val="00DA79E0"/>
    <w:rsid w:val="00DB2DF0"/>
    <w:rsid w:val="00DC6E5B"/>
    <w:rsid w:val="00DD21B0"/>
    <w:rsid w:val="00DD4E75"/>
    <w:rsid w:val="00DE32D2"/>
    <w:rsid w:val="00DE36D4"/>
    <w:rsid w:val="00DE4AD0"/>
    <w:rsid w:val="00DF7289"/>
    <w:rsid w:val="00E031E7"/>
    <w:rsid w:val="00E06ADD"/>
    <w:rsid w:val="00E1433E"/>
    <w:rsid w:val="00E2219F"/>
    <w:rsid w:val="00E24DE3"/>
    <w:rsid w:val="00E54512"/>
    <w:rsid w:val="00E727DB"/>
    <w:rsid w:val="00E77D89"/>
    <w:rsid w:val="00E93A98"/>
    <w:rsid w:val="00EA5185"/>
    <w:rsid w:val="00EC4B6C"/>
    <w:rsid w:val="00EC7260"/>
    <w:rsid w:val="00ED02DF"/>
    <w:rsid w:val="00ED084B"/>
    <w:rsid w:val="00ED17D3"/>
    <w:rsid w:val="00ED78EC"/>
    <w:rsid w:val="00EE39C1"/>
    <w:rsid w:val="00F05BE7"/>
    <w:rsid w:val="00F10C9F"/>
    <w:rsid w:val="00F112A7"/>
    <w:rsid w:val="00F218B7"/>
    <w:rsid w:val="00F36FAE"/>
    <w:rsid w:val="00F4094E"/>
    <w:rsid w:val="00F65344"/>
    <w:rsid w:val="00F85B11"/>
    <w:rsid w:val="00F86715"/>
    <w:rsid w:val="00F95802"/>
    <w:rsid w:val="00F95FCE"/>
    <w:rsid w:val="00FA64DE"/>
    <w:rsid w:val="00FB115E"/>
    <w:rsid w:val="00FB7E90"/>
    <w:rsid w:val="00FC1EDA"/>
    <w:rsid w:val="00FC577F"/>
    <w:rsid w:val="00FD5F71"/>
    <w:rsid w:val="0333478E"/>
    <w:rsid w:val="07ABF364"/>
    <w:rsid w:val="09A28912"/>
    <w:rsid w:val="0EC1E190"/>
    <w:rsid w:val="0FB70549"/>
    <w:rsid w:val="1274F6E5"/>
    <w:rsid w:val="137FE2C4"/>
    <w:rsid w:val="165C929B"/>
    <w:rsid w:val="1A934772"/>
    <w:rsid w:val="1DCAE834"/>
    <w:rsid w:val="2A4EA5EF"/>
    <w:rsid w:val="2DBC927F"/>
    <w:rsid w:val="31F34756"/>
    <w:rsid w:val="32148F0F"/>
    <w:rsid w:val="38D0E6DE"/>
    <w:rsid w:val="417029D9"/>
    <w:rsid w:val="4277C924"/>
    <w:rsid w:val="4C05830D"/>
    <w:rsid w:val="4D540B4D"/>
    <w:rsid w:val="4EEFDBAE"/>
    <w:rsid w:val="4F3D23CF"/>
    <w:rsid w:val="5415E0F7"/>
    <w:rsid w:val="5A0E14D6"/>
    <w:rsid w:val="5B5A710C"/>
    <w:rsid w:val="5C07CA7F"/>
    <w:rsid w:val="5E9211CE"/>
    <w:rsid w:val="5EE185F9"/>
    <w:rsid w:val="602DE22F"/>
    <w:rsid w:val="65A7FFFA"/>
    <w:rsid w:val="72951D53"/>
    <w:rsid w:val="764CD6FF"/>
    <w:rsid w:val="7761E1AB"/>
    <w:rsid w:val="7826493C"/>
    <w:rsid w:val="7DD1232F"/>
    <w:rsid w:val="7F6CF3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534EF"/>
  <w15:chartTrackingRefBased/>
  <w15:docId w15:val="{C4C6EC55-E87E-41F0-B823-06A3505B1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356B"/>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D084B"/>
    <w:rPr>
      <w:color w:val="0000FF"/>
      <w:u w:val="single"/>
    </w:rPr>
  </w:style>
  <w:style w:type="character" w:styleId="Nevyeenzmnka">
    <w:name w:val="Unresolved Mention"/>
    <w:basedOn w:val="Standardnpsmoodstavce"/>
    <w:uiPriority w:val="99"/>
    <w:semiHidden/>
    <w:unhideWhenUsed/>
    <w:rsid w:val="003E66AF"/>
    <w:rPr>
      <w:color w:val="808080"/>
      <w:shd w:val="clear" w:color="auto" w:fill="E6E6E6"/>
    </w:rPr>
  </w:style>
  <w:style w:type="paragraph" w:styleId="Normlnweb">
    <w:name w:val="Normal (Web)"/>
    <w:basedOn w:val="Normln"/>
    <w:uiPriority w:val="99"/>
    <w:unhideWhenUsed/>
    <w:rsid w:val="00427ED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43DF3"/>
    <w:rPr>
      <w:b/>
      <w:bCs/>
    </w:rPr>
  </w:style>
  <w:style w:type="paragraph" w:styleId="Odstavecseseznamem">
    <w:name w:val="List Paragraph"/>
    <w:basedOn w:val="Normln"/>
    <w:uiPriority w:val="34"/>
    <w:qFormat/>
    <w:rsid w:val="00C008EE"/>
    <w:pPr>
      <w:ind w:left="720"/>
      <w:contextualSpacing/>
    </w:pPr>
  </w:style>
  <w:style w:type="paragraph" w:styleId="Zhlav">
    <w:name w:val="header"/>
    <w:basedOn w:val="Normln"/>
    <w:link w:val="ZhlavChar"/>
    <w:uiPriority w:val="99"/>
    <w:unhideWhenUsed/>
    <w:rsid w:val="00AF1EB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1EB8"/>
  </w:style>
  <w:style w:type="paragraph" w:styleId="Zpat">
    <w:name w:val="footer"/>
    <w:basedOn w:val="Normln"/>
    <w:link w:val="ZpatChar"/>
    <w:uiPriority w:val="99"/>
    <w:unhideWhenUsed/>
    <w:rsid w:val="00AF1EB8"/>
    <w:pPr>
      <w:tabs>
        <w:tab w:val="center" w:pos="4536"/>
        <w:tab w:val="right" w:pos="9072"/>
      </w:tabs>
      <w:spacing w:after="0" w:line="240" w:lineRule="auto"/>
    </w:pPr>
  </w:style>
  <w:style w:type="character" w:customStyle="1" w:styleId="ZpatChar">
    <w:name w:val="Zápatí Char"/>
    <w:basedOn w:val="Standardnpsmoodstavce"/>
    <w:link w:val="Zpat"/>
    <w:uiPriority w:val="99"/>
    <w:rsid w:val="00AF1EB8"/>
  </w:style>
  <w:style w:type="paragraph" w:styleId="Revize">
    <w:name w:val="Revision"/>
    <w:hidden/>
    <w:uiPriority w:val="99"/>
    <w:semiHidden/>
    <w:rsid w:val="0003603B"/>
    <w:pPr>
      <w:spacing w:after="0" w:line="240" w:lineRule="auto"/>
    </w:pPr>
  </w:style>
  <w:style w:type="character" w:styleId="Sledovanodkaz">
    <w:name w:val="FollowedHyperlink"/>
    <w:basedOn w:val="Standardnpsmoodstavce"/>
    <w:uiPriority w:val="99"/>
    <w:semiHidden/>
    <w:unhideWhenUsed/>
    <w:rsid w:val="000360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013971">
      <w:bodyDiv w:val="1"/>
      <w:marLeft w:val="0"/>
      <w:marRight w:val="0"/>
      <w:marTop w:val="0"/>
      <w:marBottom w:val="0"/>
      <w:divBdr>
        <w:top w:val="none" w:sz="0" w:space="0" w:color="auto"/>
        <w:left w:val="none" w:sz="0" w:space="0" w:color="auto"/>
        <w:bottom w:val="none" w:sz="0" w:space="0" w:color="auto"/>
        <w:right w:val="none" w:sz="0" w:space="0" w:color="auto"/>
      </w:divBdr>
    </w:div>
    <w:div w:id="729815612">
      <w:bodyDiv w:val="1"/>
      <w:marLeft w:val="0"/>
      <w:marRight w:val="0"/>
      <w:marTop w:val="0"/>
      <w:marBottom w:val="0"/>
      <w:divBdr>
        <w:top w:val="none" w:sz="0" w:space="0" w:color="auto"/>
        <w:left w:val="none" w:sz="0" w:space="0" w:color="auto"/>
        <w:bottom w:val="none" w:sz="0" w:space="0" w:color="auto"/>
        <w:right w:val="none" w:sz="0" w:space="0" w:color="auto"/>
      </w:divBdr>
    </w:div>
    <w:div w:id="820656034">
      <w:bodyDiv w:val="1"/>
      <w:marLeft w:val="0"/>
      <w:marRight w:val="0"/>
      <w:marTop w:val="0"/>
      <w:marBottom w:val="0"/>
      <w:divBdr>
        <w:top w:val="none" w:sz="0" w:space="0" w:color="auto"/>
        <w:left w:val="none" w:sz="0" w:space="0" w:color="auto"/>
        <w:bottom w:val="none" w:sz="0" w:space="0" w:color="auto"/>
        <w:right w:val="none" w:sz="0" w:space="0" w:color="auto"/>
      </w:divBdr>
    </w:div>
    <w:div w:id="831412205">
      <w:bodyDiv w:val="1"/>
      <w:marLeft w:val="0"/>
      <w:marRight w:val="0"/>
      <w:marTop w:val="0"/>
      <w:marBottom w:val="0"/>
      <w:divBdr>
        <w:top w:val="none" w:sz="0" w:space="0" w:color="auto"/>
        <w:left w:val="none" w:sz="0" w:space="0" w:color="auto"/>
        <w:bottom w:val="none" w:sz="0" w:space="0" w:color="auto"/>
        <w:right w:val="none" w:sz="0" w:space="0" w:color="auto"/>
      </w:divBdr>
    </w:div>
    <w:div w:id="1043094744">
      <w:bodyDiv w:val="1"/>
      <w:marLeft w:val="0"/>
      <w:marRight w:val="0"/>
      <w:marTop w:val="0"/>
      <w:marBottom w:val="0"/>
      <w:divBdr>
        <w:top w:val="none" w:sz="0" w:space="0" w:color="auto"/>
        <w:left w:val="none" w:sz="0" w:space="0" w:color="auto"/>
        <w:bottom w:val="none" w:sz="0" w:space="0" w:color="auto"/>
        <w:right w:val="none" w:sz="0" w:space="0" w:color="auto"/>
      </w:divBdr>
      <w:divsChild>
        <w:div w:id="241111823">
          <w:marLeft w:val="0"/>
          <w:marRight w:val="0"/>
          <w:marTop w:val="0"/>
          <w:marBottom w:val="0"/>
          <w:divBdr>
            <w:top w:val="none" w:sz="0" w:space="0" w:color="auto"/>
            <w:left w:val="none" w:sz="0" w:space="0" w:color="auto"/>
            <w:bottom w:val="none" w:sz="0" w:space="0" w:color="auto"/>
            <w:right w:val="none" w:sz="0" w:space="0" w:color="auto"/>
          </w:divBdr>
        </w:div>
      </w:divsChild>
    </w:div>
    <w:div w:id="1391730955">
      <w:bodyDiv w:val="1"/>
      <w:marLeft w:val="0"/>
      <w:marRight w:val="0"/>
      <w:marTop w:val="0"/>
      <w:marBottom w:val="0"/>
      <w:divBdr>
        <w:top w:val="none" w:sz="0" w:space="0" w:color="auto"/>
        <w:left w:val="none" w:sz="0" w:space="0" w:color="auto"/>
        <w:bottom w:val="none" w:sz="0" w:space="0" w:color="auto"/>
        <w:right w:val="none" w:sz="0" w:space="0" w:color="auto"/>
      </w:divBdr>
    </w:div>
    <w:div w:id="1414936548">
      <w:bodyDiv w:val="1"/>
      <w:marLeft w:val="0"/>
      <w:marRight w:val="0"/>
      <w:marTop w:val="0"/>
      <w:marBottom w:val="0"/>
      <w:divBdr>
        <w:top w:val="none" w:sz="0" w:space="0" w:color="auto"/>
        <w:left w:val="none" w:sz="0" w:space="0" w:color="auto"/>
        <w:bottom w:val="none" w:sz="0" w:space="0" w:color="auto"/>
        <w:right w:val="none" w:sz="0" w:space="0" w:color="auto"/>
      </w:divBdr>
    </w:div>
    <w:div w:id="1632786039">
      <w:bodyDiv w:val="1"/>
      <w:marLeft w:val="0"/>
      <w:marRight w:val="0"/>
      <w:marTop w:val="0"/>
      <w:marBottom w:val="0"/>
      <w:divBdr>
        <w:top w:val="none" w:sz="0" w:space="0" w:color="auto"/>
        <w:left w:val="none" w:sz="0" w:space="0" w:color="auto"/>
        <w:bottom w:val="none" w:sz="0" w:space="0" w:color="auto"/>
        <w:right w:val="none" w:sz="0" w:space="0" w:color="auto"/>
      </w:divBdr>
    </w:div>
    <w:div w:id="210233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esto-rokytnice.c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hostroh.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irkov.cz" TargetMode="External"/><Relationship Id="rId5" Type="http://schemas.openxmlformats.org/officeDocument/2006/relationships/styles" Target="styles.xml"/><Relationship Id="rId15" Type="http://schemas.openxmlformats.org/officeDocument/2006/relationships/hyperlink" Target="http://www.isss.cz"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ovy-hradek.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B1C517EA8B27B40A1C44D04937239C6" ma:contentTypeVersion="2" ma:contentTypeDescription="Vytvoří nový dokument" ma:contentTypeScope="" ma:versionID="5e86427860ae0aaefdd0a5ca91e9613a">
  <xsd:schema xmlns:xsd="http://www.w3.org/2001/XMLSchema" xmlns:xs="http://www.w3.org/2001/XMLSchema" xmlns:p="http://schemas.microsoft.com/office/2006/metadata/properties" xmlns:ns2="02417e46-fa5b-41f2-9a4b-c822b190baee" targetNamespace="http://schemas.microsoft.com/office/2006/metadata/properties" ma:root="true" ma:fieldsID="93766d81f6706f4b139f1cd342f5d75b" ns2:_="">
    <xsd:import namespace="02417e46-fa5b-41f2-9a4b-c822b190bae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17e46-fa5b-41f2-9a4b-c822b190ba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0EA9F2-57D3-4B35-87CB-F913B97149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B78EF3-D700-4197-9A63-DAEA36210C66}">
  <ds:schemaRefs>
    <ds:schemaRef ds:uri="http://schemas.microsoft.com/sharepoint/v3/contenttype/forms"/>
  </ds:schemaRefs>
</ds:datastoreItem>
</file>

<file path=customXml/itemProps3.xml><?xml version="1.0" encoding="utf-8"?>
<ds:datastoreItem xmlns:ds="http://schemas.openxmlformats.org/officeDocument/2006/customXml" ds:itemID="{79870F27-1DAD-4CCF-80D7-C0FAA60F3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17e46-fa5b-41f2-9a4b-c822b190b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871</TotalTime>
  <Pages>1</Pages>
  <Words>420</Words>
  <Characters>2482</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Prokop Konopa</dc:creator>
  <cp:keywords/>
  <dc:description/>
  <cp:lastModifiedBy>Adam Folta</cp:lastModifiedBy>
  <cp:revision>6</cp:revision>
  <cp:lastPrinted>2023-05-05T09:40:00Z</cp:lastPrinted>
  <dcterms:created xsi:type="dcterms:W3CDTF">2025-05-07T19:02:00Z</dcterms:created>
  <dcterms:modified xsi:type="dcterms:W3CDTF">2025-05-09T16:35:00Z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0x0101006B1C517EA8B27B40A1C44D04937239C6</vt:lpwstr>
  </property>
</Properties>
</file>