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E21F" w14:textId="77777777" w:rsidR="0085070A" w:rsidRDefault="00000000">
      <w:pPr>
        <w:spacing w:after="200"/>
        <w:jc w:val="center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>Evropská komise schválila provozní podporu biometanu v ČR</w:t>
      </w:r>
    </w:p>
    <w:p w14:paraId="2A0E9B46" w14:textId="77777777" w:rsidR="0085070A" w:rsidRDefault="0085070A">
      <w:pPr>
        <w:spacing w:after="200"/>
      </w:pPr>
    </w:p>
    <w:p w14:paraId="0D67A85F" w14:textId="77777777" w:rsidR="0085070A" w:rsidRDefault="00000000">
      <w:pPr>
        <w:spacing w:after="200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Evropská komise v úterý 31. října schválila český program v hodnotě 2,4 miliardy eur na podporu výstavby a provozu nových nebo konvertovaných zařízení na výrobu udržitelného biometanu. Biometan má v Evropě v roce 2030 plnit sítě 35 miliardami m</w:t>
      </w:r>
      <w:r>
        <w:rPr>
          <w:rFonts w:ascii="Open Sans" w:eastAsia="Open Sans" w:hAnsi="Open Sans" w:cs="Open Sans"/>
          <w:b/>
          <w:vertAlign w:val="superscript"/>
        </w:rPr>
        <w:t>3</w:t>
      </w:r>
      <w:r>
        <w:rPr>
          <w:rFonts w:ascii="Open Sans" w:eastAsia="Open Sans" w:hAnsi="Open Sans" w:cs="Open Sans"/>
          <w:b/>
        </w:rPr>
        <w:t xml:space="preserve"> biometanu a nahradit tak více než 20 % současné spotřeby zemního plynu. V ČR má potom potenciál nahradit nejméně 10 % spotřeby fosilního plynu. </w:t>
      </w:r>
    </w:p>
    <w:p w14:paraId="5CB2F31E" w14:textId="77777777" w:rsidR="0085070A" w:rsidRDefault="00000000">
      <w:pPr>
        <w:spacing w:after="200"/>
        <w:jc w:val="both"/>
        <w:rPr>
          <w:color w:val="222222"/>
          <w:sz w:val="20"/>
          <w:szCs w:val="20"/>
          <w:highlight w:val="white"/>
        </w:rPr>
      </w:pPr>
      <w:r>
        <w:rPr>
          <w:rFonts w:ascii="Open Sans" w:eastAsia="Open Sans" w:hAnsi="Open Sans" w:cs="Open Sans"/>
        </w:rPr>
        <w:t>Program podpory biometanu v ČR má přispět k naplnění cílů Vnitrostátního plánu České republiky v oblasti energetiky a klimatu, cíle Zelené dohody pro Evropu a zároveň snížit závislost na ruských fosilních palivech v souladu s plánem REPowerEU. Výroba biometanu podle Vnitrostátního plánu pro energii a klima představuje pro Česko možnost získání investic v hodnotě 32 miliard Kč do roku 2030.</w:t>
      </w:r>
    </w:p>
    <w:p w14:paraId="58259EFD" w14:textId="77777777" w:rsidR="0085070A" w:rsidRDefault="00000000">
      <w:pPr>
        <w:spacing w:after="20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Schválená provozní podpora cílí na výrobu udržitelného biometanu, který bude buď i) vtláčen do plynárenské soustavy, nebo </w:t>
      </w:r>
      <w:proofErr w:type="spellStart"/>
      <w:r>
        <w:rPr>
          <w:rFonts w:ascii="Open Sans" w:eastAsia="Open Sans" w:hAnsi="Open Sans" w:cs="Open Sans"/>
        </w:rPr>
        <w:t>ii</w:t>
      </w:r>
      <w:proofErr w:type="spellEnd"/>
      <w:r>
        <w:rPr>
          <w:rFonts w:ascii="Open Sans" w:eastAsia="Open Sans" w:hAnsi="Open Sans" w:cs="Open Sans"/>
        </w:rPr>
        <w:t>) dodáván do čerpací stanice nebo výdejní jednotky pro použití v řadě oblastí od dopravy až po vytápění. Podpora bude vyplácena formou zeleného bonusu na dobu 20 let a její výši bude každoročně stanovovat Energetický regulační úřad.</w:t>
      </w:r>
    </w:p>
    <w:p w14:paraId="365128A0" w14:textId="77777777" w:rsidR="0085070A" w:rsidRDefault="00000000">
      <w:pPr>
        <w:spacing w:after="20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„</w:t>
      </w:r>
      <w:r>
        <w:rPr>
          <w:rFonts w:ascii="Open Sans" w:eastAsia="Open Sans" w:hAnsi="Open Sans" w:cs="Open Sans"/>
          <w:i/>
        </w:rPr>
        <w:t>Výroba zeleného plynu – biometanu, má nespornou výhodu v tom, že veškeré finance investované v tomto sektoru, a to ať již z veřejné podpory či soukromými investicemi vynaloženými v průmyslu, zůstávají v ekonomice ČR, potažmo EU. Využití biometanu má navíc značný potenciál pro dekarbonizaci průmyslu, čímž nejen dále přispívá k plnění národních i evropských cílů v ochraně klimatu a energetické soběstačnosti, ale také zvýší konkurenceschopnost. Pokročilý biometan potom bude využíván v dopravě a ostatní v teplárenství“</w:t>
      </w:r>
      <w:r>
        <w:rPr>
          <w:rFonts w:ascii="Open Sans" w:eastAsia="Open Sans" w:hAnsi="Open Sans" w:cs="Open Sans"/>
        </w:rPr>
        <w:t>. Uvádí René Neděla, zástupce vrchního ředitele sekce energetiky a jaderných zdrojů Ministerstva průmyslu a obchodu ČR.</w:t>
      </w:r>
    </w:p>
    <w:p w14:paraId="62905E5C" w14:textId="77777777" w:rsidR="0085070A" w:rsidRDefault="00000000">
      <w:pPr>
        <w:spacing w:after="200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“Biometan je nejlevnější náhradou zemního plynu. Jiné náhrady zemního plynu mají větší investiční i provozní náklady a vyžadují náklady do změny infrastruktury a technologických zařízení. Plynárenská soustava je navíc největší baterií, která umožňuje sezónní skladování energie. Schválení této podpory je výbornou zprávou jak pro český průmysl, tak i recyklaci odpadů, ale i udržitelné zemědělství. MPO bychom chtěli za přípravu tohoto programu poděkovat.” </w:t>
      </w:r>
      <w:r>
        <w:rPr>
          <w:rFonts w:ascii="Open Sans" w:eastAsia="Open Sans" w:hAnsi="Open Sans" w:cs="Open Sans"/>
        </w:rPr>
        <w:t>doplňuje Jan Habart, předseda asociace CZ Biom, největšího oborového sdružení v ČR</w:t>
      </w:r>
      <w:r>
        <w:rPr>
          <w:rFonts w:ascii="Open Sans" w:eastAsia="Open Sans" w:hAnsi="Open Sans" w:cs="Open Sans"/>
          <w:i/>
        </w:rPr>
        <w:t>.</w:t>
      </w:r>
    </w:p>
    <w:p w14:paraId="5780E043" w14:textId="77777777" w:rsidR="0085070A" w:rsidRDefault="00000000">
      <w:pPr>
        <w:spacing w:after="20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Biometan, je obnovitelný plyn, který vzniká vyčištěním bioplynu v bioplynových stanicích, které zpracovávají bioodpady, zemědělské zbytky a biomasu. Tento plyn má shodné vlastnosti a složení se zemním plynem a může tak být bez dalších úprav vtláčen do sítě </w:t>
      </w:r>
      <w:r>
        <w:rPr>
          <w:rFonts w:ascii="Open Sans" w:eastAsia="Open Sans" w:hAnsi="Open Sans" w:cs="Open Sans"/>
        </w:rPr>
        <w:lastRenderedPageBreak/>
        <w:t>zemního plynu, kde nahrazuje fosilní dovážený plyn anebo v automobilové dopravě jako udržitelná náhrada CNG/LNG.</w:t>
      </w:r>
    </w:p>
    <w:p w14:paraId="54F705E9" w14:textId="085C274C" w:rsidR="0085070A" w:rsidRDefault="00000000">
      <w:pPr>
        <w:spacing w:after="200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t>Technologie čištění bioplynu na biometan v kvalitě zemního plynu v EU jsou zaváděny již od roku 2011. V roce 2021 byla celková produkce biometanu v EU27 3,5 mld. m</w:t>
      </w:r>
      <w:r>
        <w:rPr>
          <w:rFonts w:ascii="Open Sans" w:eastAsia="Open Sans" w:hAnsi="Open Sans" w:cs="Open Sans"/>
          <w:vertAlign w:val="superscript"/>
        </w:rPr>
        <w:t>3</w:t>
      </w:r>
      <w:r>
        <w:rPr>
          <w:rFonts w:ascii="Open Sans" w:eastAsia="Open Sans" w:hAnsi="Open Sans" w:cs="Open Sans"/>
        </w:rPr>
        <w:t>. Podle plánu REPowerEU je biometan jedním z krátkodobých a střednědobých opatření snižující dovoz zemního plynu, a to zvýšením produkce biometanu na 35 miliard m</w:t>
      </w:r>
      <w:r>
        <w:rPr>
          <w:rFonts w:ascii="Open Sans" w:eastAsia="Open Sans" w:hAnsi="Open Sans" w:cs="Open Sans"/>
          <w:vertAlign w:val="superscript"/>
        </w:rPr>
        <w:t>3</w:t>
      </w:r>
      <w:r>
        <w:rPr>
          <w:rFonts w:ascii="Open Sans" w:eastAsia="Open Sans" w:hAnsi="Open Sans" w:cs="Open Sans"/>
        </w:rPr>
        <w:t xml:space="preserve"> do roku 2030.</w:t>
      </w:r>
    </w:p>
    <w:p w14:paraId="23AAB029" w14:textId="77777777" w:rsidR="0085070A" w:rsidRDefault="00000000">
      <w:pPr>
        <w:spacing w:after="20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V České republice má biometan významný potenciál. Podle Evropské komise 0,7 miliardy m</w:t>
      </w:r>
      <w:r>
        <w:rPr>
          <w:rFonts w:ascii="Open Sans" w:eastAsia="Open Sans" w:hAnsi="Open Sans" w:cs="Open Sans"/>
          <w:vertAlign w:val="superscript"/>
        </w:rPr>
        <w:t>3</w:t>
      </w:r>
      <w:r>
        <w:rPr>
          <w:rFonts w:ascii="Open Sans" w:eastAsia="Open Sans" w:hAnsi="Open Sans" w:cs="Open Sans"/>
        </w:rPr>
        <w:t xml:space="preserve"> obnovitelného plynu v roce 2030, které mohou nahradit nejméně 10 % spotřeby zemního plynu. S využitím všech dostupných zdrojů tento potenciál může být ještě vyšší. Do budoucna mohou obnovitelné plyny (biometan a </w:t>
      </w:r>
      <w:proofErr w:type="spellStart"/>
      <w:r>
        <w:rPr>
          <w:rFonts w:ascii="Open Sans" w:eastAsia="Open Sans" w:hAnsi="Open Sans" w:cs="Open Sans"/>
        </w:rPr>
        <w:t>syngas</w:t>
      </w:r>
      <w:proofErr w:type="spellEnd"/>
      <w:r>
        <w:rPr>
          <w:rFonts w:ascii="Open Sans" w:eastAsia="Open Sans" w:hAnsi="Open Sans" w:cs="Open Sans"/>
        </w:rPr>
        <w:t xml:space="preserve"> – metan vyrobený z koncentrovaného CO</w:t>
      </w:r>
      <w:r>
        <w:rPr>
          <w:rFonts w:ascii="Open Sans" w:eastAsia="Open Sans" w:hAnsi="Open Sans" w:cs="Open Sans"/>
          <w:vertAlign w:val="subscript"/>
        </w:rPr>
        <w:t>2</w:t>
      </w:r>
      <w:r>
        <w:rPr>
          <w:rFonts w:ascii="Open Sans" w:eastAsia="Open Sans" w:hAnsi="Open Sans" w:cs="Open Sans"/>
        </w:rPr>
        <w:t xml:space="preserve"> v bioplynu za pomoci biologických procesů s přídavkem vodíku) tvořit i 40 až 50 % spotřeby plynu v ČR. Významný potenciál biometanu je také ve formě BioCNG nebo BioLNG v ČR uplatněných v sektoru dopravy, který disponuje sítí 171 CNG plnicích stanic.</w:t>
      </w:r>
    </w:p>
    <w:p w14:paraId="6634D9AD" w14:textId="77777777" w:rsidR="0085070A" w:rsidRDefault="00000000">
      <w:pPr>
        <w:spacing w:after="200"/>
        <w:jc w:val="both"/>
      </w:pPr>
      <w:r>
        <w:rPr>
          <w:b/>
          <w:color w:val="000000"/>
        </w:rPr>
        <w:t>Kontakty:</w:t>
      </w:r>
    </w:p>
    <w:p w14:paraId="148FB850" w14:textId="77777777" w:rsidR="0085070A" w:rsidRDefault="00000000" w:rsidP="00AB35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color w:val="000000"/>
          <w:sz w:val="20"/>
          <w:szCs w:val="20"/>
        </w:rPr>
      </w:pPr>
      <w:r>
        <w:rPr>
          <w:b/>
          <w:color w:val="000000"/>
          <w:highlight w:val="white"/>
        </w:rPr>
        <w:t>Jan Habart</w:t>
      </w:r>
      <w:r>
        <w:rPr>
          <w:color w:val="000000"/>
          <w:highlight w:val="white"/>
        </w:rPr>
        <w:t>, předseda asociace CZ Biom, habart@biom.cz, 603 273 672</w:t>
      </w:r>
    </w:p>
    <w:p w14:paraId="689E8F34" w14:textId="77777777" w:rsidR="0085070A" w:rsidRDefault="00000000" w:rsidP="00AB35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color w:val="000000"/>
          <w:sz w:val="20"/>
          <w:szCs w:val="20"/>
        </w:rPr>
      </w:pPr>
      <w:r>
        <w:rPr>
          <w:b/>
          <w:color w:val="000000"/>
          <w:highlight w:val="white"/>
        </w:rPr>
        <w:t>Adam Moravec</w:t>
      </w:r>
      <w:r>
        <w:rPr>
          <w:color w:val="000000"/>
          <w:highlight w:val="white"/>
        </w:rPr>
        <w:t>, vedoucí bioplynové sekce CZ Biom, moravec@biom.cz, 602 858 977</w:t>
      </w:r>
    </w:p>
    <w:p w14:paraId="25E8BC4C" w14:textId="77777777" w:rsidR="0085070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color w:val="000000"/>
          <w:sz w:val="20"/>
          <w:szCs w:val="20"/>
        </w:rPr>
      </w:pPr>
      <w:r>
        <w:rPr>
          <w:b/>
          <w:color w:val="000000"/>
          <w:highlight w:val="white"/>
        </w:rPr>
        <w:t>Martin Schwarz</w:t>
      </w:r>
      <w:r>
        <w:rPr>
          <w:color w:val="000000"/>
          <w:highlight w:val="white"/>
        </w:rPr>
        <w:t>, vedoucí biometanové sekce CZ Biom, schwarz@biom.cz, 603 748 500</w:t>
      </w:r>
    </w:p>
    <w:p w14:paraId="6C8C737E" w14:textId="77777777" w:rsidR="0085070A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</w:rPr>
        <w:t>O CZ Biom – Českém sdružení pro biomasu</w:t>
      </w:r>
    </w:p>
    <w:p w14:paraId="63379857" w14:textId="77777777" w:rsidR="0085070A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</w:rPr>
        <w:t>CZ Biom – České sdružení pro biomasu</w:t>
      </w:r>
      <w:r>
        <w:rPr>
          <w:color w:val="000000"/>
        </w:rPr>
        <w:t xml:space="preserve"> je profesní spolek, jehož hlavní cíl spočívá v podpoře rozvoje a propagaci využívání biomasy, bioplynu a biometanu jako obnovitelných zdrojů bioenergie v České republice. Zájmem asociace je cirkularita materiálových toků, proto se zabývá také bioodpady, kompostováním a navracením živin z kompostů, digestátů a popelů do půdy. Sdružuje velké množství specialistů, podnikatelů a dalších subjektů činných v oblasti bioenergie. Je řádným členem </w:t>
      </w:r>
      <w:proofErr w:type="spellStart"/>
      <w:r>
        <w:fldChar w:fldCharType="begin"/>
      </w:r>
      <w:r>
        <w:instrText>HYPERLINK "https://bioenergyeurope.org/" \h</w:instrText>
      </w:r>
      <w:r>
        <w:fldChar w:fldCharType="separate"/>
      </w:r>
      <w:r>
        <w:rPr>
          <w:color w:val="000000"/>
          <w:u w:val="single"/>
        </w:rPr>
        <w:t>Bioenergy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Europe</w:t>
      </w:r>
      <w:proofErr w:type="spellEnd"/>
      <w:r>
        <w:rPr>
          <w:color w:val="000000"/>
          <w:u w:val="single"/>
        </w:rPr>
        <w:fldChar w:fldCharType="end"/>
      </w:r>
      <w:r>
        <w:rPr>
          <w:color w:val="000000"/>
        </w:rPr>
        <w:t xml:space="preserve">, </w:t>
      </w:r>
      <w:hyperlink r:id="rId8">
        <w:proofErr w:type="spellStart"/>
        <w:r>
          <w:rPr>
            <w:color w:val="000000"/>
            <w:u w:val="single"/>
          </w:rPr>
          <w:t>European</w:t>
        </w:r>
        <w:proofErr w:type="spellEnd"/>
        <w:r>
          <w:rPr>
            <w:color w:val="000000"/>
            <w:u w:val="single"/>
          </w:rPr>
          <w:t xml:space="preserve"> Biogas </w:t>
        </w:r>
        <w:proofErr w:type="spellStart"/>
        <w:r>
          <w:rPr>
            <w:color w:val="000000"/>
            <w:u w:val="single"/>
          </w:rPr>
          <w:t>Association</w:t>
        </w:r>
        <w:proofErr w:type="spellEnd"/>
      </w:hyperlink>
      <w:r>
        <w:rPr>
          <w:color w:val="000000"/>
        </w:rPr>
        <w:t xml:space="preserve">, </w:t>
      </w:r>
      <w:hyperlink r:id="rId9">
        <w:proofErr w:type="spellStart"/>
        <w:r>
          <w:rPr>
            <w:color w:val="000000"/>
            <w:u w:val="single"/>
          </w:rPr>
          <w:t>European</w:t>
        </w:r>
        <w:proofErr w:type="spellEnd"/>
        <w:r>
          <w:rPr>
            <w:color w:val="000000"/>
            <w:u w:val="single"/>
          </w:rPr>
          <w:t xml:space="preserve"> </w:t>
        </w:r>
        <w:proofErr w:type="spellStart"/>
        <w:r>
          <w:rPr>
            <w:color w:val="000000"/>
            <w:u w:val="single"/>
          </w:rPr>
          <w:t>Compost</w:t>
        </w:r>
        <w:proofErr w:type="spellEnd"/>
        <w:r>
          <w:rPr>
            <w:color w:val="000000"/>
            <w:u w:val="single"/>
          </w:rPr>
          <w:t xml:space="preserve"> Network</w:t>
        </w:r>
      </w:hyperlink>
      <w:r>
        <w:rPr>
          <w:color w:val="000000"/>
        </w:rPr>
        <w:t xml:space="preserve"> a </w:t>
      </w:r>
      <w:proofErr w:type="spellStart"/>
      <w:r>
        <w:fldChar w:fldCharType="begin"/>
      </w:r>
      <w:r>
        <w:instrText>HYPERLINK "http://www.worldbioenergy.org/" \h</w:instrText>
      </w:r>
      <w:r>
        <w:fldChar w:fldCharType="separate"/>
      </w:r>
      <w:r>
        <w:rPr>
          <w:color w:val="000000"/>
          <w:u w:val="single"/>
        </w:rPr>
        <w:t>World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Bioenergy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Association</w:t>
      </w:r>
      <w:proofErr w:type="spellEnd"/>
      <w:r>
        <w:rPr>
          <w:color w:val="000000"/>
          <w:u w:val="single"/>
        </w:rPr>
        <w:fldChar w:fldCharType="end"/>
      </w:r>
      <w:r>
        <w:rPr>
          <w:color w:val="000000"/>
        </w:rPr>
        <w:t>.</w:t>
      </w:r>
    </w:p>
    <w:p w14:paraId="66DC2D46" w14:textId="77777777" w:rsidR="0085070A" w:rsidRDefault="0085070A">
      <w:pPr>
        <w:spacing w:after="200"/>
        <w:jc w:val="both"/>
      </w:pPr>
    </w:p>
    <w:sectPr w:rsidR="0085070A">
      <w:headerReference w:type="default" r:id="rId10"/>
      <w:pgSz w:w="11909" w:h="16834"/>
      <w:pgMar w:top="1843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C2A3" w14:textId="77777777" w:rsidR="00FA1EDB" w:rsidRDefault="00FA1EDB">
      <w:pPr>
        <w:spacing w:line="240" w:lineRule="auto"/>
      </w:pPr>
      <w:r>
        <w:separator/>
      </w:r>
    </w:p>
  </w:endnote>
  <w:endnote w:type="continuationSeparator" w:id="0">
    <w:p w14:paraId="3DED7CBA" w14:textId="77777777" w:rsidR="00FA1EDB" w:rsidRDefault="00FA1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A1216" w14:textId="77777777" w:rsidR="00FA1EDB" w:rsidRDefault="00FA1EDB">
      <w:pPr>
        <w:spacing w:line="240" w:lineRule="auto"/>
      </w:pPr>
      <w:r>
        <w:separator/>
      </w:r>
    </w:p>
  </w:footnote>
  <w:footnote w:type="continuationSeparator" w:id="0">
    <w:p w14:paraId="17E3C751" w14:textId="77777777" w:rsidR="00FA1EDB" w:rsidRDefault="00FA1E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18491" w14:textId="77777777" w:rsidR="0085070A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color w:val="000000"/>
      </w:rPr>
      <w:t>Tisková zpráva CZ Biom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FB69B6F" wp14:editId="6B75AE63">
          <wp:simplePos x="0" y="0"/>
          <wp:positionH relativeFrom="column">
            <wp:posOffset>4175759</wp:posOffset>
          </wp:positionH>
          <wp:positionV relativeFrom="paragraph">
            <wp:posOffset>-213358</wp:posOffset>
          </wp:positionV>
          <wp:extent cx="1493520" cy="533400"/>
          <wp:effectExtent l="0" t="0" r="0" b="0"/>
          <wp:wrapSquare wrapText="bothSides" distT="0" distB="0" distL="114300" distR="114300"/>
          <wp:docPr id="13107049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352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6761ED" w14:textId="77777777" w:rsidR="0085070A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color w:val="000000"/>
      </w:rPr>
      <w:t>2. listopadu 2023 Praha</w:t>
    </w:r>
  </w:p>
  <w:p w14:paraId="3724A43B" w14:textId="77777777" w:rsidR="0085070A" w:rsidRDefault="008507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53F3B"/>
    <w:multiLevelType w:val="multilevel"/>
    <w:tmpl w:val="0E729E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254702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0A"/>
    <w:rsid w:val="0085070A"/>
    <w:rsid w:val="00AB35CA"/>
    <w:rsid w:val="00FA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3CFD"/>
  <w15:docId w15:val="{F57332B8-9AAF-4CD4-A551-79E1121C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lnweb">
    <w:name w:val="Normal (Web)"/>
    <w:basedOn w:val="Normln"/>
    <w:uiPriority w:val="99"/>
    <w:semiHidden/>
    <w:unhideWhenUsed/>
    <w:rsid w:val="00CE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semiHidden/>
    <w:unhideWhenUsed/>
    <w:rsid w:val="00CE276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E276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2764"/>
  </w:style>
  <w:style w:type="paragraph" w:styleId="Zpat">
    <w:name w:val="footer"/>
    <w:basedOn w:val="Normln"/>
    <w:link w:val="ZpatChar"/>
    <w:uiPriority w:val="99"/>
    <w:unhideWhenUsed/>
    <w:rsid w:val="00CE276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2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eanbiogas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mpostnetwork.inf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zpMCbkZBOyViQOpqb88tkW8ExQ==">CgMxLjA4AHIhMTdjNlRiNzJMaTI4SE5JOGNNem9ybVVpN0pwM3FBWTdj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Dajčl</cp:lastModifiedBy>
  <cp:revision>2</cp:revision>
  <dcterms:created xsi:type="dcterms:W3CDTF">2023-10-23T12:58:00Z</dcterms:created>
  <dcterms:modified xsi:type="dcterms:W3CDTF">2023-11-02T13:26:00Z</dcterms:modified>
</cp:coreProperties>
</file>