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184C" w:rsidRDefault="00DB36D3">
      <w:pPr>
        <w:spacing w:before="240" w:after="240"/>
        <w:jc w:val="center"/>
        <w:rPr>
          <w:rFonts w:ascii="Cambria" w:eastAsia="Cambria" w:hAnsi="Cambria" w:cs="Cambria"/>
          <w:b/>
          <w:color w:val="434343"/>
          <w:sz w:val="26"/>
          <w:szCs w:val="26"/>
        </w:rPr>
      </w:pPr>
      <w:r>
        <w:rPr>
          <w:rFonts w:ascii="Cambria" w:eastAsia="Cambria" w:hAnsi="Cambria" w:cs="Cambria"/>
          <w:b/>
          <w:color w:val="434343"/>
          <w:sz w:val="26"/>
          <w:szCs w:val="26"/>
        </w:rPr>
        <w:t>Inspirační fórum Svazu měst a obcí 2022</w:t>
      </w:r>
    </w:p>
    <w:p w14:paraId="00000002" w14:textId="77777777" w:rsidR="0080184C" w:rsidRDefault="00DB36D3">
      <w:pPr>
        <w:spacing w:before="240" w:after="240"/>
        <w:jc w:val="center"/>
        <w:rPr>
          <w:rFonts w:ascii="Cambria" w:eastAsia="Cambria" w:hAnsi="Cambria" w:cs="Cambria"/>
          <w:b/>
          <w:i/>
          <w:color w:val="434343"/>
          <w:sz w:val="26"/>
          <w:szCs w:val="26"/>
        </w:rPr>
      </w:pPr>
      <w:r>
        <w:rPr>
          <w:rFonts w:ascii="Cambria" w:eastAsia="Cambria" w:hAnsi="Cambria" w:cs="Cambria"/>
          <w:b/>
          <w:i/>
          <w:color w:val="434343"/>
          <w:sz w:val="26"/>
          <w:szCs w:val="26"/>
        </w:rPr>
        <w:t>Voda, památky a starostenské starosti rezonovaly na 2. ročníku Inspiračního fóra  Svazu měst a obcí 2022</w:t>
      </w:r>
    </w:p>
    <w:p w14:paraId="00000003" w14:textId="77777777" w:rsidR="0080184C" w:rsidRDefault="0080184C">
      <w:pPr>
        <w:spacing w:before="240" w:after="240"/>
        <w:jc w:val="center"/>
        <w:rPr>
          <w:rFonts w:ascii="Cambria" w:eastAsia="Cambria" w:hAnsi="Cambria" w:cs="Cambria"/>
          <w:b/>
          <w:i/>
          <w:color w:val="434343"/>
          <w:sz w:val="24"/>
          <w:szCs w:val="24"/>
        </w:rPr>
      </w:pPr>
    </w:p>
    <w:p w14:paraId="00000004" w14:textId="77777777" w:rsidR="0080184C" w:rsidRDefault="00DB36D3">
      <w:pPr>
        <w:spacing w:before="240" w:after="240"/>
        <w:jc w:val="center"/>
        <w:rPr>
          <w:rFonts w:ascii="Cambria" w:eastAsia="Cambria" w:hAnsi="Cambria" w:cs="Cambria"/>
          <w:b/>
          <w:color w:val="434343"/>
          <w:sz w:val="24"/>
          <w:szCs w:val="24"/>
        </w:rPr>
      </w:pPr>
      <w:r>
        <w:rPr>
          <w:rFonts w:ascii="Cambria" w:eastAsia="Cambria" w:hAnsi="Cambria" w:cs="Cambria"/>
          <w:b/>
          <w:color w:val="434343"/>
          <w:sz w:val="24"/>
          <w:szCs w:val="24"/>
        </w:rPr>
        <w:t>TISKOVÁ ZPRÁVA</w:t>
      </w:r>
    </w:p>
    <w:p w14:paraId="00000005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  <w:sz w:val="24"/>
          <w:szCs w:val="24"/>
        </w:rPr>
      </w:pPr>
      <w:r>
        <w:rPr>
          <w:rFonts w:ascii="Cambria" w:eastAsia="Cambria" w:hAnsi="Cambria" w:cs="Cambria"/>
          <w:color w:val="434343"/>
          <w:sz w:val="24"/>
          <w:szCs w:val="24"/>
        </w:rPr>
        <w:t>Praha, 1. 12. 2022</w:t>
      </w:r>
    </w:p>
    <w:p w14:paraId="00000006" w14:textId="77777777" w:rsidR="0080184C" w:rsidRDefault="0080184C">
      <w:pPr>
        <w:spacing w:before="240" w:after="240"/>
        <w:rPr>
          <w:rFonts w:ascii="Cambria" w:eastAsia="Cambria" w:hAnsi="Cambria" w:cs="Cambria"/>
          <w:b/>
          <w:color w:val="434343"/>
        </w:rPr>
      </w:pPr>
    </w:p>
    <w:p w14:paraId="00000007" w14:textId="181344EC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b/>
          <w:color w:val="434343"/>
        </w:rPr>
        <w:t xml:space="preserve">Druhý ročník </w:t>
      </w:r>
      <w:hyperlink r:id="rId4">
        <w:r>
          <w:rPr>
            <w:rFonts w:ascii="Cambria" w:eastAsia="Cambria" w:hAnsi="Cambria" w:cs="Cambria"/>
            <w:b/>
            <w:color w:val="1155CC"/>
            <w:u w:val="single"/>
          </w:rPr>
          <w:t>Inspiračního fóra SMOČR</w:t>
        </w:r>
      </w:hyperlink>
      <w:r>
        <w:rPr>
          <w:rFonts w:ascii="Cambria" w:eastAsia="Cambria" w:hAnsi="Cambria" w:cs="Cambria"/>
          <w:b/>
          <w:color w:val="434343"/>
        </w:rPr>
        <w:t xml:space="preserve"> se uskutečnil 1. 12. v pražském kině Přítomnost.</w:t>
      </w:r>
      <w:r>
        <w:rPr>
          <w:rFonts w:ascii="Cambria" w:eastAsia="Cambria" w:hAnsi="Cambria" w:cs="Cambria"/>
          <w:color w:val="434343"/>
        </w:rPr>
        <w:t xml:space="preserve"> Dvě desítky řečníků z oblasti samosprávy měst a obcí a odborníků na architekturu, vo</w:t>
      </w:r>
      <w:r w:rsidR="00F770C1">
        <w:rPr>
          <w:rFonts w:ascii="Cambria" w:eastAsia="Cambria" w:hAnsi="Cambria" w:cs="Cambria"/>
          <w:color w:val="434343"/>
        </w:rPr>
        <w:t xml:space="preserve">dohospodářství či udržitelnost </w:t>
      </w:r>
      <w:r>
        <w:rPr>
          <w:rFonts w:ascii="Cambria" w:eastAsia="Cambria" w:hAnsi="Cambria" w:cs="Cambria"/>
          <w:color w:val="434343"/>
        </w:rPr>
        <w:t xml:space="preserve">zde detailně diskutovaly o </w:t>
      </w:r>
      <w:r>
        <w:rPr>
          <w:rFonts w:ascii="Cambria" w:eastAsia="Cambria" w:hAnsi="Cambria" w:cs="Cambria"/>
          <w:b/>
          <w:color w:val="434343"/>
        </w:rPr>
        <w:t>vodě v obci a v krajině,</w:t>
      </w:r>
      <w:r>
        <w:rPr>
          <w:rFonts w:ascii="Cambria" w:eastAsia="Cambria" w:hAnsi="Cambria" w:cs="Cambria"/>
          <w:color w:val="434343"/>
        </w:rPr>
        <w:t xml:space="preserve"> </w:t>
      </w:r>
      <w:r>
        <w:rPr>
          <w:rFonts w:ascii="Cambria" w:eastAsia="Cambria" w:hAnsi="Cambria" w:cs="Cambria"/>
          <w:b/>
          <w:color w:val="434343"/>
        </w:rPr>
        <w:t>práci s památkami a historickými budovami v obcích a o osobní zkušenosti, výzvách a úskalích spojených se starostováním</w:t>
      </w:r>
      <w:r>
        <w:rPr>
          <w:rFonts w:ascii="Cambria" w:eastAsia="Cambria" w:hAnsi="Cambria" w:cs="Cambria"/>
          <w:color w:val="434343"/>
        </w:rPr>
        <w:t xml:space="preserve">. </w:t>
      </w:r>
    </w:p>
    <w:p w14:paraId="00000008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i/>
          <w:color w:val="434343"/>
        </w:rPr>
        <w:t xml:space="preserve">“Úspornost v našem životním stylu jsme nepovažovali za důležitou, dokud nepřišla energetická krize.” </w:t>
      </w:r>
      <w:r>
        <w:rPr>
          <w:rFonts w:ascii="Cambria" w:eastAsia="Cambria" w:hAnsi="Cambria" w:cs="Cambria"/>
          <w:color w:val="434343"/>
        </w:rPr>
        <w:t xml:space="preserve">Konferenci zahájila </w:t>
      </w:r>
      <w:r>
        <w:rPr>
          <w:rFonts w:ascii="Cambria" w:eastAsia="Cambria" w:hAnsi="Cambria" w:cs="Cambria"/>
          <w:b/>
          <w:color w:val="434343"/>
        </w:rPr>
        <w:t>Dana Drábová</w:t>
      </w:r>
      <w:r>
        <w:rPr>
          <w:rFonts w:ascii="Cambria" w:eastAsia="Cambria" w:hAnsi="Cambria" w:cs="Cambria"/>
          <w:color w:val="434343"/>
        </w:rPr>
        <w:t xml:space="preserve">, která ve svém příspěvku reflektovala současnou složitou energetickou situaci a představila i svůj pohled na možná opatření pro zajištění energetické suverenity. Zároveň promluvila o svých zkušenostech z funkce místostarostky města Pyšely, kterou zastává od roku 2010. </w:t>
      </w:r>
    </w:p>
    <w:p w14:paraId="00000009" w14:textId="575F0BB0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i/>
          <w:color w:val="434343"/>
        </w:rPr>
        <w:t>“Starosta musí být doslova renesanční člověk, vždyť mnohdy kromě své základní agendy funguje jako krizový manažer, obecní opatrovník, mediátor sousedských konfliktů či oddávající</w:t>
      </w:r>
      <w:r>
        <w:rPr>
          <w:rFonts w:ascii="Cambria" w:eastAsia="Cambria" w:hAnsi="Cambria" w:cs="Cambria"/>
          <w:color w:val="434343"/>
        </w:rPr>
        <w:t xml:space="preserve">,” říká </w:t>
      </w:r>
      <w:r>
        <w:rPr>
          <w:rFonts w:ascii="Cambria" w:eastAsia="Cambria" w:hAnsi="Cambria" w:cs="Cambria"/>
          <w:b/>
          <w:color w:val="434343"/>
        </w:rPr>
        <w:t>Radka Vladyková</w:t>
      </w:r>
      <w:r>
        <w:rPr>
          <w:rFonts w:ascii="Cambria" w:eastAsia="Cambria" w:hAnsi="Cambria" w:cs="Cambria"/>
          <w:color w:val="434343"/>
        </w:rPr>
        <w:t>, výkonná ředitelka Svazu měst a obcí ČR. Ve svém příspěvku ocenila starostenskou práci zejména z hlediska portfolia činností, jež musejí starostové pokrývat a s ohledem na mnohdy nadstandardní osobní nasazení. S podobným tématem navázal</w:t>
      </w:r>
      <w:r>
        <w:rPr>
          <w:rFonts w:ascii="Cambria" w:eastAsia="Cambria" w:hAnsi="Cambria" w:cs="Cambria"/>
          <w:b/>
          <w:color w:val="434343"/>
        </w:rPr>
        <w:t xml:space="preserve"> Vladimír Kořen</w:t>
      </w:r>
      <w:r>
        <w:rPr>
          <w:rFonts w:ascii="Cambria" w:eastAsia="Cambria" w:hAnsi="Cambria" w:cs="Cambria"/>
          <w:color w:val="434343"/>
        </w:rPr>
        <w:t>, bývalý starosta Říčan, který hovořil o starostenské energi</w:t>
      </w:r>
      <w:r w:rsidR="00F770C1">
        <w:rPr>
          <w:rFonts w:ascii="Cambria" w:eastAsia="Cambria" w:hAnsi="Cambria" w:cs="Cambria"/>
          <w:color w:val="434343"/>
        </w:rPr>
        <w:t>i a</w:t>
      </w:r>
      <w:r>
        <w:rPr>
          <w:rFonts w:ascii="Cambria" w:eastAsia="Cambria" w:hAnsi="Cambria" w:cs="Cambria"/>
          <w:color w:val="434343"/>
        </w:rPr>
        <w:t xml:space="preserve"> osobních i rodinných obětech, které </w:t>
      </w:r>
      <w:r w:rsidR="00F770C1">
        <w:rPr>
          <w:rFonts w:ascii="Cambria" w:eastAsia="Cambria" w:hAnsi="Cambria" w:cs="Cambria"/>
          <w:color w:val="434343"/>
        </w:rPr>
        <w:t xml:space="preserve">někdy </w:t>
      </w:r>
      <w:r>
        <w:rPr>
          <w:rFonts w:ascii="Cambria" w:eastAsia="Cambria" w:hAnsi="Cambria" w:cs="Cambria"/>
          <w:color w:val="434343"/>
        </w:rPr>
        <w:t xml:space="preserve">funkce starosty vyžaduje. </w:t>
      </w:r>
      <w:r>
        <w:rPr>
          <w:rFonts w:ascii="Cambria" w:eastAsia="Cambria" w:hAnsi="Cambria" w:cs="Cambria"/>
          <w:i/>
          <w:color w:val="434343"/>
        </w:rPr>
        <w:t xml:space="preserve">“Využívejme více </w:t>
      </w:r>
      <w:proofErr w:type="spellStart"/>
      <w:r>
        <w:rPr>
          <w:rFonts w:ascii="Cambria" w:eastAsia="Cambria" w:hAnsi="Cambria" w:cs="Cambria"/>
          <w:i/>
          <w:color w:val="434343"/>
        </w:rPr>
        <w:t>brownfieldy</w:t>
      </w:r>
      <w:proofErr w:type="spellEnd"/>
      <w:r>
        <w:rPr>
          <w:rFonts w:ascii="Cambria" w:eastAsia="Cambria" w:hAnsi="Cambria" w:cs="Cambria"/>
          <w:i/>
          <w:color w:val="434343"/>
        </w:rPr>
        <w:t xml:space="preserve"> a nebojme se spolupráce se soukromými subjekty,” </w:t>
      </w:r>
      <w:r>
        <w:rPr>
          <w:rFonts w:ascii="Cambria" w:eastAsia="Cambria" w:hAnsi="Cambria" w:cs="Cambria"/>
          <w:color w:val="434343"/>
        </w:rPr>
        <w:t xml:space="preserve">doporučuje </w:t>
      </w:r>
      <w:r>
        <w:rPr>
          <w:rFonts w:ascii="Cambria" w:eastAsia="Cambria" w:hAnsi="Cambria" w:cs="Cambria"/>
          <w:b/>
          <w:color w:val="434343"/>
        </w:rPr>
        <w:t xml:space="preserve">Jakub </w:t>
      </w:r>
      <w:proofErr w:type="spellStart"/>
      <w:r>
        <w:rPr>
          <w:rFonts w:ascii="Cambria" w:eastAsia="Cambria" w:hAnsi="Cambria" w:cs="Cambria"/>
          <w:b/>
          <w:color w:val="434343"/>
        </w:rPr>
        <w:t>Rychtecký</w:t>
      </w:r>
      <w:proofErr w:type="spellEnd"/>
      <w:r>
        <w:rPr>
          <w:rFonts w:ascii="Cambria" w:eastAsia="Cambria" w:hAnsi="Cambria" w:cs="Cambria"/>
          <w:b/>
          <w:color w:val="434343"/>
        </w:rPr>
        <w:t>,</w:t>
      </w:r>
      <w:r>
        <w:rPr>
          <w:rFonts w:ascii="Cambria" w:eastAsia="Cambria" w:hAnsi="Cambria" w:cs="Cambria"/>
          <w:color w:val="434343"/>
        </w:rPr>
        <w:t xml:space="preserve"> náměstek primátora Pardubic, který na konferenci představil impresivní projekt proměny areálu Automatických mlýnů v Pardubicích. </w:t>
      </w:r>
      <w:r>
        <w:rPr>
          <w:rFonts w:ascii="Cambria" w:eastAsia="Cambria" w:hAnsi="Cambria" w:cs="Cambria"/>
          <w:b/>
          <w:color w:val="434343"/>
        </w:rPr>
        <w:t>František John</w:t>
      </w:r>
      <w:r>
        <w:rPr>
          <w:rFonts w:ascii="Cambria" w:eastAsia="Cambria" w:hAnsi="Cambria" w:cs="Cambria"/>
          <w:color w:val="434343"/>
        </w:rPr>
        <w:t>, starosta Zábřehu pak prezentoval cestu k vlastnímu provozování městské vodohospodářské infrastruktury a přínos takového rozhodnutí pro další udržitelný rozvoj obce.</w:t>
      </w:r>
    </w:p>
    <w:p w14:paraId="0000000A" w14:textId="2434D11C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V následující části ředitel Severočeského muzea v Liberci </w:t>
      </w:r>
      <w:r>
        <w:rPr>
          <w:rFonts w:ascii="Cambria" w:eastAsia="Cambria" w:hAnsi="Cambria" w:cs="Cambria"/>
          <w:b/>
          <w:color w:val="434343"/>
        </w:rPr>
        <w:t>Jiří Křížek</w:t>
      </w:r>
      <w:r>
        <w:rPr>
          <w:rFonts w:ascii="Cambria" w:eastAsia="Cambria" w:hAnsi="Cambria" w:cs="Cambria"/>
          <w:color w:val="434343"/>
        </w:rPr>
        <w:t xml:space="preserve"> představil náročnou rekonstrukci historické budovy muzea, zmínil ale například i vysněnou spolupráci s  výtvarníkem Jaroslav</w:t>
      </w:r>
      <w:r w:rsidR="00F770C1">
        <w:rPr>
          <w:rFonts w:ascii="Cambria" w:eastAsia="Cambria" w:hAnsi="Cambria" w:cs="Cambria"/>
          <w:color w:val="434343"/>
        </w:rPr>
        <w:t xml:space="preserve">em </w:t>
      </w:r>
      <w:proofErr w:type="spellStart"/>
      <w:r w:rsidR="00F770C1">
        <w:rPr>
          <w:rFonts w:ascii="Cambria" w:eastAsia="Cambria" w:hAnsi="Cambria" w:cs="Cambria"/>
          <w:color w:val="434343"/>
        </w:rPr>
        <w:t>Rónou</w:t>
      </w:r>
      <w:proofErr w:type="spellEnd"/>
      <w:r w:rsidR="00F770C1">
        <w:rPr>
          <w:rFonts w:ascii="Cambria" w:eastAsia="Cambria" w:hAnsi="Cambria" w:cs="Cambria"/>
          <w:color w:val="434343"/>
        </w:rPr>
        <w:t xml:space="preserve">, který je autorem </w:t>
      </w:r>
      <w:r>
        <w:rPr>
          <w:rFonts w:ascii="Cambria" w:eastAsia="Cambria" w:hAnsi="Cambria" w:cs="Cambria"/>
          <w:color w:val="434343"/>
        </w:rPr>
        <w:t xml:space="preserve">unikátních soch lvů zdobících vstup do muzejní budovy. </w:t>
      </w:r>
      <w:r>
        <w:rPr>
          <w:rFonts w:ascii="Cambria" w:eastAsia="Cambria" w:hAnsi="Cambria" w:cs="Cambria"/>
          <w:b/>
          <w:color w:val="434343"/>
        </w:rPr>
        <w:t>Pavel Hájek</w:t>
      </w:r>
      <w:r>
        <w:rPr>
          <w:rFonts w:ascii="Cambria" w:eastAsia="Cambria" w:hAnsi="Cambria" w:cs="Cambria"/>
          <w:color w:val="434343"/>
        </w:rPr>
        <w:t>, starosta Těchobuzi, pohovořil o tom, jak malá obec zvládla zrekonstruovat a nyní také efektivně využívat desítku památkových a historických budov na svém území.</w:t>
      </w:r>
    </w:p>
    <w:p w14:paraId="0000000B" w14:textId="0A4466EE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i/>
          <w:color w:val="434343"/>
        </w:rPr>
        <w:lastRenderedPageBreak/>
        <w:t>“Vyhoření je vysoká cena za úspěch,”</w:t>
      </w:r>
      <w:r>
        <w:rPr>
          <w:rFonts w:ascii="Cambria" w:eastAsia="Cambria" w:hAnsi="Cambria" w:cs="Cambria"/>
          <w:color w:val="434343"/>
        </w:rPr>
        <w:t xml:space="preserve"> říká respektovaný psychiatr </w:t>
      </w:r>
      <w:proofErr w:type="spellStart"/>
      <w:r>
        <w:rPr>
          <w:rFonts w:ascii="Cambria" w:eastAsia="Cambria" w:hAnsi="Cambria" w:cs="Cambria"/>
          <w:b/>
          <w:color w:val="434343"/>
        </w:rPr>
        <w:t>Radkin</w:t>
      </w:r>
      <w:proofErr w:type="spellEnd"/>
      <w:r>
        <w:rPr>
          <w:rFonts w:ascii="Cambria" w:eastAsia="Cambria" w:hAnsi="Cambria" w:cs="Cambria"/>
          <w:b/>
          <w:color w:val="434343"/>
        </w:rPr>
        <w:t xml:space="preserve"> Honzák</w:t>
      </w:r>
      <w:r>
        <w:rPr>
          <w:rFonts w:ascii="Cambria" w:eastAsia="Cambria" w:hAnsi="Cambria" w:cs="Cambria"/>
          <w:color w:val="434343"/>
        </w:rPr>
        <w:t>, který na konferenci promluvil o riziku a prevenci tohoto jevu. Právě syndrom vyhoření starostům a zastupitelům stejně jako zástupcům řad</w:t>
      </w:r>
      <w:r w:rsidR="00F770C1">
        <w:rPr>
          <w:rFonts w:ascii="Cambria" w:eastAsia="Cambria" w:hAnsi="Cambria" w:cs="Cambria"/>
          <w:color w:val="434343"/>
        </w:rPr>
        <w:t xml:space="preserve">y dalších pomáhajících profesí </w:t>
      </w:r>
      <w:r>
        <w:rPr>
          <w:rFonts w:ascii="Cambria" w:eastAsia="Cambria" w:hAnsi="Cambria" w:cs="Cambria"/>
          <w:color w:val="434343"/>
        </w:rPr>
        <w:t xml:space="preserve">bohužel často hrozí. </w:t>
      </w:r>
    </w:p>
    <w:p w14:paraId="0000000C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V dalším bloku byla pozornost věnována zejména hospodaření s vodou. Téma otevřel </w:t>
      </w:r>
      <w:r>
        <w:rPr>
          <w:rFonts w:ascii="Cambria" w:eastAsia="Cambria" w:hAnsi="Cambria" w:cs="Cambria"/>
          <w:b/>
          <w:color w:val="434343"/>
        </w:rPr>
        <w:t>Jiří Vítek</w:t>
      </w:r>
      <w:r>
        <w:rPr>
          <w:rFonts w:ascii="Cambria" w:eastAsia="Cambria" w:hAnsi="Cambria" w:cs="Cambria"/>
          <w:color w:val="434343"/>
        </w:rPr>
        <w:t xml:space="preserve">, expert na vodní hospodářství svým příspěvkem o adaptaci měst a obcí na klimatickou změnu. </w:t>
      </w:r>
      <w:r>
        <w:rPr>
          <w:rFonts w:ascii="Cambria" w:eastAsia="Cambria" w:hAnsi="Cambria" w:cs="Cambria"/>
          <w:b/>
          <w:color w:val="434343"/>
        </w:rPr>
        <w:t>Blažena Galiová</w:t>
      </w:r>
      <w:r>
        <w:rPr>
          <w:rFonts w:ascii="Cambria" w:eastAsia="Cambria" w:hAnsi="Cambria" w:cs="Cambria"/>
          <w:color w:val="434343"/>
        </w:rPr>
        <w:t xml:space="preserve">, starostka jihomoravských Šardic, hovořila o tom, jak se obec vypořádala s protierozní a protipovodňovou ochranou. Motivací k realizaci těchto opatření byla zejména tragédie z roku 1970, kdy </w:t>
      </w:r>
      <w:r>
        <w:rPr>
          <w:rFonts w:ascii="Cambria" w:eastAsia="Cambria" w:hAnsi="Cambria" w:cs="Cambria"/>
        </w:rPr>
        <w:t>se nad regionem rozpoutala bouře s mimořádně silnou průtrží mračen. Následná povodeň zaplavila blízký důl Dukla a pro 34 horníků již nebylo záchrany.</w:t>
      </w:r>
    </w:p>
    <w:p w14:paraId="0000000D" w14:textId="77777777" w:rsidR="0080184C" w:rsidRDefault="00DB36D3">
      <w:pPr>
        <w:spacing w:before="240" w:after="240"/>
        <w:rPr>
          <w:rFonts w:ascii="Cambria" w:eastAsia="Cambria" w:hAnsi="Cambria" w:cs="Cambria"/>
          <w:i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V závěrečné části Inspiračního fóra si návštěvníci a sledující přímého přenosu vyslechli názor </w:t>
      </w:r>
      <w:r>
        <w:rPr>
          <w:rFonts w:ascii="Cambria" w:eastAsia="Cambria" w:hAnsi="Cambria" w:cs="Cambria"/>
          <w:b/>
          <w:color w:val="434343"/>
        </w:rPr>
        <w:t xml:space="preserve">Jana </w:t>
      </w:r>
      <w:proofErr w:type="spellStart"/>
      <w:r>
        <w:rPr>
          <w:rFonts w:ascii="Cambria" w:eastAsia="Cambria" w:hAnsi="Cambria" w:cs="Cambria"/>
          <w:b/>
          <w:color w:val="434343"/>
        </w:rPr>
        <w:t>Hergeta</w:t>
      </w:r>
      <w:proofErr w:type="spellEnd"/>
      <w:r>
        <w:rPr>
          <w:rFonts w:ascii="Cambria" w:eastAsia="Cambria" w:hAnsi="Cambria" w:cs="Cambria"/>
          <w:color w:val="434343"/>
        </w:rPr>
        <w:t xml:space="preserve">, ředitele agentury </w:t>
      </w:r>
      <w:proofErr w:type="spellStart"/>
      <w:r>
        <w:rPr>
          <w:rFonts w:ascii="Cambria" w:eastAsia="Cambria" w:hAnsi="Cambria" w:cs="Cambria"/>
          <w:color w:val="434343"/>
        </w:rPr>
        <w:t>CzechTourism</w:t>
      </w:r>
      <w:proofErr w:type="spellEnd"/>
      <w:r>
        <w:rPr>
          <w:rFonts w:ascii="Cambria" w:eastAsia="Cambria" w:hAnsi="Cambria" w:cs="Cambria"/>
          <w:color w:val="434343"/>
        </w:rPr>
        <w:t xml:space="preserve"> na to, zda je turistický ruch pro obce přínosem nebo spíše starostí. </w:t>
      </w:r>
      <w:r>
        <w:rPr>
          <w:rFonts w:ascii="Cambria" w:eastAsia="Cambria" w:hAnsi="Cambria" w:cs="Cambria"/>
          <w:b/>
          <w:color w:val="434343"/>
        </w:rPr>
        <w:t>Matěj Hlavatý</w:t>
      </w:r>
      <w:r>
        <w:rPr>
          <w:rFonts w:ascii="Cambria" w:eastAsia="Cambria" w:hAnsi="Cambria" w:cs="Cambria"/>
          <w:color w:val="434343"/>
        </w:rPr>
        <w:t xml:space="preserve">, starosta Tetína, sdílel svou zkušenost s tím, jaké to je, stát se ve dvaceti letech historicky nejmladším starostou ČR v obci s méně než dvěma stovkami obyvatel. </w:t>
      </w:r>
      <w:r>
        <w:rPr>
          <w:rFonts w:ascii="Cambria" w:eastAsia="Cambria" w:hAnsi="Cambria" w:cs="Cambria"/>
          <w:i/>
          <w:color w:val="434343"/>
        </w:rPr>
        <w:t xml:space="preserve">“Mladí mají mít své místo v politice. Chci svým příběhem inspirovat mladé lidi, aby se  do politiky zapojovali a aby se sami přispívali k tomu, co chtějí,  aby se v jejich obci dělo.” </w:t>
      </w:r>
    </w:p>
    <w:p w14:paraId="0000000E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Konferenci Inspirační fórum SMOČR stejně jako v loňském roce moderoval </w:t>
      </w:r>
      <w:r>
        <w:rPr>
          <w:rFonts w:ascii="Cambria" w:eastAsia="Cambria" w:hAnsi="Cambria" w:cs="Cambria"/>
          <w:b/>
          <w:color w:val="434343"/>
        </w:rPr>
        <w:t>Ondřej Cihlář.</w:t>
      </w:r>
      <w:r>
        <w:rPr>
          <w:rFonts w:ascii="Cambria" w:eastAsia="Cambria" w:hAnsi="Cambria" w:cs="Cambria"/>
          <w:color w:val="434343"/>
        </w:rPr>
        <w:t xml:space="preserve"> </w:t>
      </w:r>
    </w:p>
    <w:p w14:paraId="0000000F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>Fotogalerie z akce je</w:t>
      </w:r>
      <w:hyperlink r:id="rId5">
        <w:r>
          <w:rPr>
            <w:rFonts w:ascii="Cambria" w:eastAsia="Cambria" w:hAnsi="Cambria" w:cs="Cambria"/>
            <w:color w:val="1155CC"/>
            <w:u w:val="single"/>
          </w:rPr>
          <w:t xml:space="preserve"> ZDE</w:t>
        </w:r>
      </w:hyperlink>
    </w:p>
    <w:p w14:paraId="00000010" w14:textId="77777777" w:rsidR="0080184C" w:rsidRDefault="00DB36D3">
      <w:pPr>
        <w:spacing w:before="240" w:after="240"/>
        <w:rPr>
          <w:rFonts w:ascii="Cambria" w:eastAsia="Cambria" w:hAnsi="Cambria" w:cs="Cambria"/>
          <w:i/>
          <w:color w:val="434343"/>
        </w:rPr>
      </w:pPr>
      <w:r>
        <w:rPr>
          <w:rFonts w:ascii="Cambria" w:eastAsia="Cambria" w:hAnsi="Cambria" w:cs="Cambria"/>
          <w:i/>
          <w:color w:val="434343"/>
        </w:rPr>
        <w:t>Cílem</w:t>
      </w:r>
      <w:r>
        <w:rPr>
          <w:rFonts w:ascii="Cambria" w:eastAsia="Cambria" w:hAnsi="Cambria" w:cs="Cambria"/>
          <w:b/>
          <w:i/>
          <w:color w:val="434343"/>
        </w:rPr>
        <w:t xml:space="preserve"> Inspiračního fóra Svazu měst a obcí České republiky (SMO ČR)</w:t>
      </w:r>
      <w:r>
        <w:rPr>
          <w:rFonts w:ascii="Cambria" w:eastAsia="Cambria" w:hAnsi="Cambria" w:cs="Cambria"/>
          <w:i/>
          <w:color w:val="434343"/>
        </w:rPr>
        <w:t xml:space="preserve"> je vytvoření </w:t>
      </w:r>
      <w:r>
        <w:rPr>
          <w:rFonts w:ascii="Cambria" w:eastAsia="Cambria" w:hAnsi="Cambria" w:cs="Cambria"/>
          <w:b/>
          <w:i/>
          <w:color w:val="434343"/>
        </w:rPr>
        <w:t>otevřeného prostředí pro diskuzi a sdílení zkušeností a názorů mezi hlavními aktéry a poskytnutí praktické podpory starostkám a starostům při výkonu jejich funkce</w:t>
      </w:r>
      <w:r>
        <w:rPr>
          <w:rFonts w:ascii="Cambria" w:eastAsia="Cambria" w:hAnsi="Cambria" w:cs="Cambria"/>
          <w:i/>
          <w:color w:val="434343"/>
        </w:rPr>
        <w:t>.</w:t>
      </w:r>
    </w:p>
    <w:p w14:paraId="00000011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  <w:u w:val="single"/>
        </w:rPr>
      </w:pPr>
      <w:r>
        <w:rPr>
          <w:rFonts w:ascii="Cambria" w:eastAsia="Cambria" w:hAnsi="Cambria" w:cs="Cambria"/>
          <w:color w:val="434343"/>
        </w:rPr>
        <w:t xml:space="preserve">Více informací a program k dispozici na </w:t>
      </w:r>
      <w:hyperlink r:id="rId6">
        <w:r>
          <w:rPr>
            <w:rFonts w:ascii="Cambria" w:eastAsia="Cambria" w:hAnsi="Cambria" w:cs="Cambria"/>
            <w:color w:val="434343"/>
            <w:u w:val="single"/>
          </w:rPr>
          <w:t>www.inspiracniforum.smocr.cz</w:t>
        </w:r>
      </w:hyperlink>
      <w:r>
        <w:rPr>
          <w:rFonts w:ascii="Cambria" w:eastAsia="Cambria" w:hAnsi="Cambria" w:cs="Cambria"/>
          <w:color w:val="434343"/>
        </w:rPr>
        <w:t xml:space="preserve"> a </w:t>
      </w:r>
      <w:hyperlink r:id="rId7">
        <w:r>
          <w:rPr>
            <w:rFonts w:ascii="Cambria" w:eastAsia="Cambria" w:hAnsi="Cambria" w:cs="Cambria"/>
            <w:color w:val="434343"/>
            <w:u w:val="single"/>
          </w:rPr>
          <w:t>www.smocr.cz</w:t>
        </w:r>
      </w:hyperlink>
    </w:p>
    <w:p w14:paraId="00000012" w14:textId="77777777" w:rsidR="0080184C" w:rsidRDefault="00DB36D3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Organizátorem akce je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Svaz měst a obcí ČR</w:t>
        </w:r>
      </w:hyperlink>
      <w:r>
        <w:rPr>
          <w:rFonts w:ascii="Cambria" w:eastAsia="Cambria" w:hAnsi="Cambria" w:cs="Cambria"/>
          <w:color w:val="434343"/>
        </w:rPr>
        <w:t>.</w:t>
      </w:r>
    </w:p>
    <w:p w14:paraId="00000013" w14:textId="77777777" w:rsidR="0080184C" w:rsidRDefault="0080184C">
      <w:pPr>
        <w:spacing w:before="240" w:after="240"/>
        <w:rPr>
          <w:rFonts w:ascii="Cambria" w:eastAsia="Cambria" w:hAnsi="Cambria" w:cs="Cambria"/>
          <w:color w:val="434343"/>
        </w:rPr>
      </w:pPr>
    </w:p>
    <w:p w14:paraId="00000014" w14:textId="77777777" w:rsidR="0080184C" w:rsidRDefault="0080184C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</w:p>
    <w:p w14:paraId="00000015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 xml:space="preserve">Kontakty Svaz měst a obcí ČR (realizátor): </w:t>
      </w:r>
    </w:p>
    <w:p w14:paraId="00000016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Monika Štěpánová: stepanova@smocr.cz, 234 709 715 </w:t>
      </w:r>
    </w:p>
    <w:p w14:paraId="00000017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Gabriela Hůlková: hulkova@smocr.cz, 733 182 293 </w:t>
      </w:r>
    </w:p>
    <w:p w14:paraId="00000018" w14:textId="77777777" w:rsidR="0080184C" w:rsidRDefault="0080184C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</w:p>
    <w:p w14:paraId="00000019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 xml:space="preserve">Kontakt produkce: </w:t>
      </w:r>
    </w:p>
    <w:p w14:paraId="0000001A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Barbora Kousalová: bara.kousalova@gmail.com, 603 231 538 </w:t>
      </w:r>
    </w:p>
    <w:p w14:paraId="0000001B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Michal Kučerák: kucerakm@gmail.com, 776 740 672 </w:t>
      </w:r>
    </w:p>
    <w:p w14:paraId="0000001C" w14:textId="77777777" w:rsidR="0080184C" w:rsidRDefault="0080184C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</w:p>
    <w:p w14:paraId="0000001D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Kontakt pro média:</w:t>
      </w:r>
    </w:p>
    <w:p w14:paraId="0000001E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lastRenderedPageBreak/>
        <w:t xml:space="preserve">Lucie Medková: 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medkova@p2m.cz</w:t>
        </w:r>
      </w:hyperlink>
      <w:r>
        <w:rPr>
          <w:rFonts w:ascii="Cambria" w:eastAsia="Cambria" w:hAnsi="Cambria" w:cs="Cambria"/>
          <w:color w:val="434343"/>
        </w:rPr>
        <w:t>, 603 759 360</w:t>
      </w:r>
    </w:p>
    <w:p w14:paraId="0000001F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Klára Vorlíčková: </w:t>
      </w:r>
      <w:hyperlink r:id="rId10">
        <w:r>
          <w:rPr>
            <w:rFonts w:ascii="Cambria" w:eastAsia="Cambria" w:hAnsi="Cambria" w:cs="Cambria"/>
            <w:color w:val="1155CC"/>
            <w:u w:val="single"/>
          </w:rPr>
          <w:t>vorlickova@p2m.cz</w:t>
        </w:r>
      </w:hyperlink>
      <w:r>
        <w:rPr>
          <w:rFonts w:ascii="Cambria" w:eastAsia="Cambria" w:hAnsi="Cambria" w:cs="Cambria"/>
          <w:color w:val="434343"/>
        </w:rPr>
        <w:t>, 776 459 208</w:t>
      </w:r>
    </w:p>
    <w:p w14:paraId="00000020" w14:textId="77777777" w:rsidR="0080184C" w:rsidRDefault="00DB36D3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  <w:bookmarkStart w:id="0" w:name="_GoBack"/>
      <w:bookmarkEnd w:id="0"/>
    </w:p>
    <w:sectPr w:rsidR="0080184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4C"/>
    <w:rsid w:val="0080184C"/>
    <w:rsid w:val="00DB36D3"/>
    <w:rsid w:val="00F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870F"/>
  <w15:docId w15:val="{63735620-9A56-4A2C-A7C1-AAE5FC0A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c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oc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ocr.cz/cs/inspiracni-for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XmNYjfcbuwytDCA2Ax7VYW3Bgkw5Ry1S?usp=sharingw5Ry1S?usp=sharing" TargetMode="External"/><Relationship Id="rId10" Type="http://schemas.openxmlformats.org/officeDocument/2006/relationships/hyperlink" Target="mailto:vorlickova@p2m.cz" TargetMode="External"/><Relationship Id="rId4" Type="http://schemas.openxmlformats.org/officeDocument/2006/relationships/hyperlink" Target="https://www.smocr.cz/cs/inspiracni-forum" TargetMode="External"/><Relationship Id="rId9" Type="http://schemas.openxmlformats.org/officeDocument/2006/relationships/hyperlink" Target="mailto:medkova@p2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2</cp:revision>
  <dcterms:created xsi:type="dcterms:W3CDTF">2022-12-02T09:03:00Z</dcterms:created>
  <dcterms:modified xsi:type="dcterms:W3CDTF">2022-12-02T09:03:00Z</dcterms:modified>
</cp:coreProperties>
</file>