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0BC3A4" w14:textId="2EB0DE24" w:rsidR="003B6778" w:rsidRPr="004F6BEC" w:rsidRDefault="003B6778" w:rsidP="00387108">
      <w:pPr>
        <w:rPr>
          <w:sz w:val="21"/>
          <w:szCs w:val="21"/>
        </w:rPr>
      </w:pPr>
      <w:bookmarkStart w:id="0" w:name="_Hlk74722564"/>
      <w:r w:rsidRPr="004F6BEC">
        <w:rPr>
          <w:sz w:val="21"/>
          <w:szCs w:val="21"/>
        </w:rPr>
        <w:t>Tisková zpráva</w:t>
      </w:r>
    </w:p>
    <w:p w14:paraId="5A451F27" w14:textId="77777777" w:rsidR="003B6778" w:rsidRPr="004F6BEC" w:rsidRDefault="003B6778" w:rsidP="004C0779">
      <w:pPr>
        <w:jc w:val="center"/>
        <w:rPr>
          <w:b/>
          <w:bCs/>
          <w:sz w:val="20"/>
          <w:szCs w:val="20"/>
        </w:rPr>
      </w:pPr>
    </w:p>
    <w:p w14:paraId="0E5D028C" w14:textId="31EC5E21" w:rsidR="00465236" w:rsidRPr="004F6BEC" w:rsidRDefault="00D04FFE" w:rsidP="00387108">
      <w:pPr>
        <w:jc w:val="center"/>
        <w:rPr>
          <w:sz w:val="27"/>
          <w:szCs w:val="27"/>
        </w:rPr>
      </w:pPr>
      <w:r w:rsidRPr="004F6BEC">
        <w:rPr>
          <w:sz w:val="27"/>
          <w:szCs w:val="27"/>
        </w:rPr>
        <w:t xml:space="preserve"> </w:t>
      </w:r>
      <w:r w:rsidRPr="004F6BEC">
        <w:rPr>
          <w:b/>
          <w:bCs/>
          <w:sz w:val="27"/>
          <w:szCs w:val="27"/>
        </w:rPr>
        <w:t>V České republice chybí stovky tisíc hodin pečovatelské služby</w:t>
      </w:r>
    </w:p>
    <w:p w14:paraId="2D514757" w14:textId="090FF319" w:rsidR="003B6778" w:rsidRPr="004F6BEC" w:rsidRDefault="003B6778" w:rsidP="004C0779">
      <w:pPr>
        <w:jc w:val="both"/>
        <w:rPr>
          <w:sz w:val="20"/>
          <w:szCs w:val="20"/>
        </w:rPr>
      </w:pPr>
    </w:p>
    <w:p w14:paraId="43EDBAFB" w14:textId="77777777" w:rsidR="007B3D2C" w:rsidRPr="004F6BEC" w:rsidRDefault="007B3D2C" w:rsidP="004C0779">
      <w:pPr>
        <w:jc w:val="both"/>
        <w:rPr>
          <w:sz w:val="20"/>
          <w:szCs w:val="20"/>
        </w:rPr>
      </w:pPr>
    </w:p>
    <w:p w14:paraId="2FE1B022" w14:textId="5DD7E8F7" w:rsidR="00465236" w:rsidRPr="004F6BEC" w:rsidRDefault="00C33EA0" w:rsidP="00387108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 xml:space="preserve">Tábor, 23. června – </w:t>
      </w:r>
      <w:r w:rsidR="00465236" w:rsidRPr="004F6BEC">
        <w:rPr>
          <w:b/>
          <w:bCs/>
          <w:sz w:val="21"/>
          <w:szCs w:val="21"/>
        </w:rPr>
        <w:t>Pečovatelská služba není v</w:t>
      </w:r>
      <w:r w:rsidRPr="004F6BEC">
        <w:rPr>
          <w:b/>
          <w:bCs/>
          <w:sz w:val="21"/>
          <w:szCs w:val="21"/>
        </w:rPr>
        <w:t> </w:t>
      </w:r>
      <w:r w:rsidR="00465236" w:rsidRPr="004F6BEC">
        <w:rPr>
          <w:b/>
          <w:bCs/>
          <w:sz w:val="21"/>
          <w:szCs w:val="21"/>
        </w:rPr>
        <w:t>Č</w:t>
      </w:r>
      <w:r w:rsidRPr="004F6BEC">
        <w:rPr>
          <w:b/>
          <w:bCs/>
          <w:sz w:val="21"/>
          <w:szCs w:val="21"/>
        </w:rPr>
        <w:t>eské republice</w:t>
      </w:r>
      <w:r w:rsidR="00465236" w:rsidRPr="004F6BEC">
        <w:rPr>
          <w:b/>
          <w:bCs/>
          <w:sz w:val="21"/>
          <w:szCs w:val="21"/>
        </w:rPr>
        <w:t xml:space="preserve"> stále dostatečně dostupná, jak dokládají výsledk</w:t>
      </w:r>
      <w:r w:rsidRPr="004F6BEC">
        <w:rPr>
          <w:b/>
          <w:bCs/>
          <w:sz w:val="21"/>
          <w:szCs w:val="21"/>
        </w:rPr>
        <w:t>y</w:t>
      </w:r>
      <w:r w:rsidR="00465236" w:rsidRPr="004F6BEC">
        <w:rPr>
          <w:b/>
          <w:bCs/>
          <w:sz w:val="21"/>
          <w:szCs w:val="21"/>
        </w:rPr>
        <w:t xml:space="preserve"> společného průzkumu</w:t>
      </w:r>
      <w:r w:rsidRPr="004F6BEC">
        <w:rPr>
          <w:b/>
          <w:bCs/>
          <w:sz w:val="21"/>
          <w:szCs w:val="21"/>
        </w:rPr>
        <w:t xml:space="preserve"> zástupců poskytovatelů sociálních služeb, měst a obcí a</w:t>
      </w:r>
      <w:r w:rsidR="002A26CF">
        <w:rPr>
          <w:b/>
          <w:bCs/>
          <w:sz w:val="21"/>
          <w:szCs w:val="21"/>
        </w:rPr>
        <w:t xml:space="preserve"> </w:t>
      </w:r>
      <w:r w:rsidR="00BF1C00" w:rsidRPr="004F6BEC">
        <w:rPr>
          <w:b/>
          <w:bCs/>
          <w:sz w:val="21"/>
          <w:szCs w:val="21"/>
        </w:rPr>
        <w:t xml:space="preserve">místních </w:t>
      </w:r>
      <w:r w:rsidRPr="004F6BEC">
        <w:rPr>
          <w:b/>
          <w:bCs/>
          <w:sz w:val="21"/>
          <w:szCs w:val="21"/>
        </w:rPr>
        <w:t>samospráv</w:t>
      </w:r>
      <w:r w:rsidR="00465236" w:rsidRPr="004F6BEC">
        <w:rPr>
          <w:b/>
          <w:bCs/>
          <w:sz w:val="21"/>
          <w:szCs w:val="21"/>
        </w:rPr>
        <w:t>. S</w:t>
      </w:r>
      <w:r w:rsidRPr="004F6BEC">
        <w:rPr>
          <w:b/>
          <w:bCs/>
          <w:sz w:val="21"/>
          <w:szCs w:val="21"/>
        </w:rPr>
        <w:t>t</w:t>
      </w:r>
      <w:r w:rsidR="00465236" w:rsidRPr="004F6BEC">
        <w:rPr>
          <w:b/>
          <w:bCs/>
          <w:sz w:val="21"/>
          <w:szCs w:val="21"/>
        </w:rPr>
        <w:t xml:space="preserve">ále existuje </w:t>
      </w:r>
      <w:r w:rsidR="0004546A" w:rsidRPr="004F6BEC">
        <w:rPr>
          <w:b/>
          <w:bCs/>
          <w:sz w:val="21"/>
          <w:szCs w:val="21"/>
        </w:rPr>
        <w:t>mnoho</w:t>
      </w:r>
      <w:r w:rsidR="00465236" w:rsidRPr="004F6BEC">
        <w:rPr>
          <w:b/>
          <w:bCs/>
          <w:sz w:val="21"/>
          <w:szCs w:val="21"/>
        </w:rPr>
        <w:t xml:space="preserve"> obcí, kde není možné poskytnou</w:t>
      </w:r>
      <w:r w:rsidRPr="004F6BEC">
        <w:rPr>
          <w:b/>
          <w:bCs/>
          <w:sz w:val="21"/>
          <w:szCs w:val="21"/>
        </w:rPr>
        <w:t>t</w:t>
      </w:r>
      <w:r w:rsidR="00465236" w:rsidRPr="004F6BEC">
        <w:rPr>
          <w:b/>
          <w:bCs/>
          <w:sz w:val="21"/>
          <w:szCs w:val="21"/>
        </w:rPr>
        <w:t xml:space="preserve"> pomoc, péči a</w:t>
      </w:r>
      <w:r w:rsidR="002A26CF">
        <w:rPr>
          <w:b/>
          <w:bCs/>
          <w:sz w:val="21"/>
          <w:szCs w:val="21"/>
        </w:rPr>
        <w:t xml:space="preserve"> </w:t>
      </w:r>
      <w:r w:rsidR="00465236" w:rsidRPr="004F6BEC">
        <w:rPr>
          <w:b/>
          <w:bCs/>
          <w:sz w:val="21"/>
          <w:szCs w:val="21"/>
        </w:rPr>
        <w:t xml:space="preserve">podporu přímo v domácnosti seniorů. V řadě případů </w:t>
      </w:r>
      <w:r w:rsidR="003B6778" w:rsidRPr="004F6BEC">
        <w:rPr>
          <w:b/>
          <w:bCs/>
          <w:sz w:val="21"/>
          <w:szCs w:val="21"/>
        </w:rPr>
        <w:t xml:space="preserve">totiž </w:t>
      </w:r>
      <w:r w:rsidR="00465236" w:rsidRPr="004F6BEC">
        <w:rPr>
          <w:b/>
          <w:bCs/>
          <w:sz w:val="21"/>
          <w:szCs w:val="21"/>
        </w:rPr>
        <w:t>pečovatelky</w:t>
      </w:r>
      <w:r w:rsidRPr="004F6BEC">
        <w:rPr>
          <w:b/>
          <w:bCs/>
          <w:sz w:val="21"/>
          <w:szCs w:val="21"/>
        </w:rPr>
        <w:t>/pečovatelé</w:t>
      </w:r>
      <w:r w:rsidR="00465236" w:rsidRPr="004F6BEC">
        <w:rPr>
          <w:b/>
          <w:bCs/>
          <w:sz w:val="21"/>
          <w:szCs w:val="21"/>
        </w:rPr>
        <w:t xml:space="preserve"> úplně </w:t>
      </w:r>
      <w:r w:rsidRPr="004F6BEC">
        <w:rPr>
          <w:b/>
          <w:bCs/>
          <w:sz w:val="21"/>
          <w:szCs w:val="21"/>
        </w:rPr>
        <w:t xml:space="preserve">chybí </w:t>
      </w:r>
      <w:r w:rsidR="00465236" w:rsidRPr="004F6BEC">
        <w:rPr>
          <w:b/>
          <w:bCs/>
          <w:sz w:val="21"/>
          <w:szCs w:val="21"/>
        </w:rPr>
        <w:t>nebo nejsou schopni reagovat na celkovou potřebu péče. Bez zásadní a systémové změny však zlepšení čekat nemůžeme.</w:t>
      </w:r>
      <w:r w:rsidR="00465236" w:rsidRPr="004F6BEC">
        <w:rPr>
          <w:sz w:val="21"/>
          <w:szCs w:val="21"/>
        </w:rPr>
        <w:t xml:space="preserve"> </w:t>
      </w:r>
    </w:p>
    <w:p w14:paraId="1FE217E9" w14:textId="77777777" w:rsidR="00465236" w:rsidRPr="004F6BEC" w:rsidRDefault="00465236" w:rsidP="00387108">
      <w:pPr>
        <w:jc w:val="both"/>
        <w:rPr>
          <w:sz w:val="21"/>
          <w:szCs w:val="21"/>
        </w:rPr>
      </w:pPr>
    </w:p>
    <w:p w14:paraId="26CAD192" w14:textId="2D773F59" w:rsidR="00BF5455" w:rsidRPr="004F6BEC" w:rsidRDefault="00C33EA0" w:rsidP="00387108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 xml:space="preserve">Asociace poskytovatelů sociálních služeb ČR </w:t>
      </w:r>
      <w:r w:rsidR="00BF5455" w:rsidRPr="004F6BEC">
        <w:rPr>
          <w:sz w:val="21"/>
          <w:szCs w:val="21"/>
        </w:rPr>
        <w:t xml:space="preserve">realizovala na jaře letošního roku </w:t>
      </w:r>
      <w:r w:rsidRPr="004F6BEC">
        <w:rPr>
          <w:sz w:val="21"/>
          <w:szCs w:val="21"/>
        </w:rPr>
        <w:t xml:space="preserve">ve spolupráci se Svazem měst a obcí ČR a Sdružením místních samospráv ČR </w:t>
      </w:r>
      <w:r w:rsidR="00BF5455" w:rsidRPr="004F6BEC">
        <w:rPr>
          <w:sz w:val="21"/>
          <w:szCs w:val="21"/>
        </w:rPr>
        <w:t>dvě dotazníková šetření, jejichž cílem bylo zjistit aktuální potřebu pečovatelské služby v České republice a identifikovat hlavní bariéry jejího rozvoje a</w:t>
      </w:r>
      <w:r w:rsidR="00B71862" w:rsidRPr="004F6BEC">
        <w:rPr>
          <w:sz w:val="21"/>
          <w:szCs w:val="21"/>
        </w:rPr>
        <w:t> </w:t>
      </w:r>
      <w:r w:rsidR="00BF5455" w:rsidRPr="004F6BEC">
        <w:rPr>
          <w:sz w:val="21"/>
          <w:szCs w:val="21"/>
        </w:rPr>
        <w:t>dostupnosti. První, které bylo určeno měst</w:t>
      </w:r>
      <w:r w:rsidR="00B71862" w:rsidRPr="004F6BEC">
        <w:rPr>
          <w:sz w:val="21"/>
          <w:szCs w:val="21"/>
        </w:rPr>
        <w:t>ům</w:t>
      </w:r>
      <w:r w:rsidR="00BF5455" w:rsidRPr="004F6BEC">
        <w:rPr>
          <w:sz w:val="21"/>
          <w:szCs w:val="21"/>
        </w:rPr>
        <w:t xml:space="preserve"> a obc</w:t>
      </w:r>
      <w:r w:rsidR="00B71862" w:rsidRPr="004F6BEC">
        <w:rPr>
          <w:sz w:val="21"/>
          <w:szCs w:val="21"/>
        </w:rPr>
        <w:t>ím</w:t>
      </w:r>
      <w:r w:rsidR="00BF5455" w:rsidRPr="004F6BEC">
        <w:rPr>
          <w:sz w:val="21"/>
          <w:szCs w:val="21"/>
        </w:rPr>
        <w:t xml:space="preserve">, jež pečovatelskou službu neposkytují, probíhalo ve dnech 6. až 16. května a zúčastnilo se </w:t>
      </w:r>
      <w:r w:rsidR="00B71862" w:rsidRPr="004F6BEC">
        <w:rPr>
          <w:sz w:val="21"/>
          <w:szCs w:val="21"/>
        </w:rPr>
        <w:t>jej rekordních</w:t>
      </w:r>
      <w:r w:rsidR="00BF5455" w:rsidRPr="004F6BEC">
        <w:rPr>
          <w:sz w:val="21"/>
          <w:szCs w:val="21"/>
        </w:rPr>
        <w:t xml:space="preserve"> 860 obcí. Druhý průzkum byl realizován od 25.</w:t>
      </w:r>
      <w:r w:rsidR="00B71862" w:rsidRPr="004F6BEC">
        <w:rPr>
          <w:sz w:val="21"/>
          <w:szCs w:val="21"/>
        </w:rPr>
        <w:t> </w:t>
      </w:r>
      <w:r w:rsidR="00BF5455" w:rsidRPr="004F6BEC">
        <w:rPr>
          <w:sz w:val="21"/>
          <w:szCs w:val="21"/>
        </w:rPr>
        <w:t xml:space="preserve">května </w:t>
      </w:r>
      <w:r w:rsidR="009B1B25" w:rsidRPr="004F6BEC">
        <w:rPr>
          <w:sz w:val="21"/>
          <w:szCs w:val="21"/>
        </w:rPr>
        <w:t>do 9. června a směřoval k poskytovatelům pečovatelských služeb (městům, obcím, příspěvkovým organizacím, neziskovým organizacím či soukromým společnostem). Data jsme získali od 373 poskytovatelů</w:t>
      </w:r>
      <w:r w:rsidR="00B71862" w:rsidRPr="004F6BEC">
        <w:rPr>
          <w:sz w:val="21"/>
          <w:szCs w:val="21"/>
        </w:rPr>
        <w:t>, což je více než polovina všech registrovaných poskytovatelů.</w:t>
      </w:r>
    </w:p>
    <w:p w14:paraId="3E7A79D8" w14:textId="77777777" w:rsidR="00BF5455" w:rsidRPr="004F6BEC" w:rsidRDefault="00BF5455" w:rsidP="00387108">
      <w:pPr>
        <w:jc w:val="both"/>
        <w:rPr>
          <w:sz w:val="21"/>
          <w:szCs w:val="21"/>
        </w:rPr>
      </w:pPr>
    </w:p>
    <w:p w14:paraId="3DC67DDA" w14:textId="019648A3" w:rsidR="00EA784C" w:rsidRPr="004F6BEC" w:rsidRDefault="00465236" w:rsidP="00387108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>Chybějící kapacity pečovatelských služeb lze rozdělit do dvou skupin</w:t>
      </w:r>
      <w:r w:rsidR="004C0779" w:rsidRPr="004F6BEC">
        <w:rPr>
          <w:sz w:val="21"/>
          <w:szCs w:val="21"/>
        </w:rPr>
        <w:t>. První je</w:t>
      </w:r>
      <w:r w:rsidR="00EA784C" w:rsidRPr="004F6BEC">
        <w:rPr>
          <w:sz w:val="21"/>
          <w:szCs w:val="21"/>
        </w:rPr>
        <w:t xml:space="preserve"> absence pečovatelské služby či dostatečných kapacit</w:t>
      </w:r>
      <w:r w:rsidR="004C0779" w:rsidRPr="004F6BEC">
        <w:rPr>
          <w:sz w:val="21"/>
          <w:szCs w:val="21"/>
        </w:rPr>
        <w:t>,</w:t>
      </w:r>
      <w:r w:rsidR="00EA784C" w:rsidRPr="004F6BEC">
        <w:rPr>
          <w:sz w:val="21"/>
          <w:szCs w:val="21"/>
        </w:rPr>
        <w:t xml:space="preserve"> zejména v malých obcích do 1000, resp. 500 obyvatel</w:t>
      </w:r>
      <w:r w:rsidR="00AF4C48" w:rsidRPr="004F6BEC">
        <w:rPr>
          <w:sz w:val="21"/>
          <w:szCs w:val="21"/>
        </w:rPr>
        <w:t>. D</w:t>
      </w:r>
      <w:r w:rsidR="004C0779" w:rsidRPr="004F6BEC">
        <w:rPr>
          <w:sz w:val="21"/>
          <w:szCs w:val="21"/>
        </w:rPr>
        <w:t xml:space="preserve">ruhou </w:t>
      </w:r>
      <w:r w:rsidR="00AF4C48" w:rsidRPr="004F6BEC">
        <w:rPr>
          <w:sz w:val="21"/>
          <w:szCs w:val="21"/>
        </w:rPr>
        <w:t xml:space="preserve">je </w:t>
      </w:r>
      <w:r w:rsidR="004C0779" w:rsidRPr="004F6BEC">
        <w:rPr>
          <w:sz w:val="21"/>
          <w:szCs w:val="21"/>
        </w:rPr>
        <w:t>pak</w:t>
      </w:r>
      <w:r w:rsidR="00EA784C" w:rsidRPr="004F6BEC">
        <w:rPr>
          <w:sz w:val="21"/>
          <w:szCs w:val="21"/>
        </w:rPr>
        <w:t xml:space="preserve"> nutnost navýšení kapacit stávajících poskytovatelů, </w:t>
      </w:r>
      <w:r w:rsidR="004C0779" w:rsidRPr="004F6BEC">
        <w:rPr>
          <w:sz w:val="21"/>
          <w:szCs w:val="21"/>
        </w:rPr>
        <w:t xml:space="preserve">v tomto případě jde </w:t>
      </w:r>
      <w:r w:rsidR="00EA784C" w:rsidRPr="004F6BEC">
        <w:rPr>
          <w:sz w:val="21"/>
          <w:szCs w:val="21"/>
        </w:rPr>
        <w:t xml:space="preserve">naopak </w:t>
      </w:r>
      <w:r w:rsidR="004C0779" w:rsidRPr="004F6BEC">
        <w:rPr>
          <w:sz w:val="21"/>
          <w:szCs w:val="21"/>
        </w:rPr>
        <w:t>především o</w:t>
      </w:r>
      <w:r w:rsidR="00AF4C48" w:rsidRPr="004F6BEC">
        <w:rPr>
          <w:sz w:val="21"/>
          <w:szCs w:val="21"/>
        </w:rPr>
        <w:t> </w:t>
      </w:r>
      <w:r w:rsidR="00EA784C" w:rsidRPr="004F6BEC">
        <w:rPr>
          <w:sz w:val="21"/>
          <w:szCs w:val="21"/>
        </w:rPr>
        <w:t>větší měst</w:t>
      </w:r>
      <w:r w:rsidR="004C0779" w:rsidRPr="004F6BEC">
        <w:rPr>
          <w:sz w:val="21"/>
          <w:szCs w:val="21"/>
        </w:rPr>
        <w:t>a</w:t>
      </w:r>
      <w:r w:rsidR="00EA784C" w:rsidRPr="004F6BEC">
        <w:rPr>
          <w:sz w:val="21"/>
          <w:szCs w:val="21"/>
        </w:rPr>
        <w:t>. Nutnost zvýš</w:t>
      </w:r>
      <w:r w:rsidR="00AF4C48" w:rsidRPr="004F6BEC">
        <w:rPr>
          <w:sz w:val="21"/>
          <w:szCs w:val="21"/>
        </w:rPr>
        <w:t>it</w:t>
      </w:r>
      <w:r w:rsidR="00EA784C" w:rsidRPr="004F6BEC">
        <w:rPr>
          <w:sz w:val="21"/>
          <w:szCs w:val="21"/>
        </w:rPr>
        <w:t xml:space="preserve"> kapacit</w:t>
      </w:r>
      <w:r w:rsidR="00AF4C48" w:rsidRPr="004F6BEC">
        <w:rPr>
          <w:sz w:val="21"/>
          <w:szCs w:val="21"/>
        </w:rPr>
        <w:t>u</w:t>
      </w:r>
      <w:r w:rsidR="00EA784C" w:rsidRPr="004F6BEC">
        <w:rPr>
          <w:sz w:val="21"/>
          <w:szCs w:val="21"/>
        </w:rPr>
        <w:t xml:space="preserve"> uvádí až 28 % poskytovatelů. Tři čtvrtiny poskytovatelů pak uvedl</w:t>
      </w:r>
      <w:r w:rsidR="006E62E3" w:rsidRPr="004F6BEC">
        <w:rPr>
          <w:sz w:val="21"/>
          <w:szCs w:val="21"/>
        </w:rPr>
        <w:t>y</w:t>
      </w:r>
      <w:r w:rsidR="00EA784C" w:rsidRPr="004F6BEC">
        <w:rPr>
          <w:sz w:val="21"/>
          <w:szCs w:val="21"/>
        </w:rPr>
        <w:t xml:space="preserve">, že se tento nevyhovující stav snaží řešit. </w:t>
      </w:r>
      <w:r w:rsidR="0079215C" w:rsidRPr="004F6BEC">
        <w:rPr>
          <w:sz w:val="21"/>
          <w:szCs w:val="21"/>
        </w:rPr>
        <w:t xml:space="preserve">Celkem tedy chybí </w:t>
      </w:r>
      <w:r w:rsidR="00D04FFE" w:rsidRPr="004F6BEC">
        <w:rPr>
          <w:sz w:val="21"/>
          <w:szCs w:val="21"/>
        </w:rPr>
        <w:t>412 778</w:t>
      </w:r>
      <w:r w:rsidR="0079215C" w:rsidRPr="004F6BEC">
        <w:rPr>
          <w:sz w:val="21"/>
          <w:szCs w:val="21"/>
        </w:rPr>
        <w:t xml:space="preserve"> hodin</w:t>
      </w:r>
      <w:r w:rsidR="00D04FFE" w:rsidRPr="004F6BEC">
        <w:rPr>
          <w:sz w:val="21"/>
          <w:szCs w:val="21"/>
        </w:rPr>
        <w:t xml:space="preserve"> pečovatelských služeb za rok</w:t>
      </w:r>
      <w:r w:rsidR="0079215C" w:rsidRPr="004F6BEC">
        <w:rPr>
          <w:sz w:val="21"/>
          <w:szCs w:val="21"/>
        </w:rPr>
        <w:t xml:space="preserve">. </w:t>
      </w:r>
    </w:p>
    <w:p w14:paraId="778EDF35" w14:textId="6EBCD4AE" w:rsidR="00EA784C" w:rsidRPr="004F6BEC" w:rsidRDefault="00EA784C" w:rsidP="004C0779">
      <w:pPr>
        <w:jc w:val="both"/>
        <w:rPr>
          <w:sz w:val="21"/>
          <w:szCs w:val="21"/>
        </w:rPr>
      </w:pPr>
    </w:p>
    <w:p w14:paraId="463F160C" w14:textId="651FC922" w:rsidR="00EA784C" w:rsidRDefault="00EA784C">
      <w:pPr>
        <w:jc w:val="both"/>
        <w:rPr>
          <w:sz w:val="22"/>
          <w:szCs w:val="22"/>
        </w:rPr>
      </w:pPr>
      <w:r w:rsidRPr="004F6BEC">
        <w:rPr>
          <w:sz w:val="21"/>
          <w:szCs w:val="21"/>
        </w:rPr>
        <w:t xml:space="preserve">Jako nejčastější důvody tohoto neutěšeného stavu pak </w:t>
      </w:r>
      <w:r w:rsidR="004C0779" w:rsidRPr="004F6BEC">
        <w:rPr>
          <w:sz w:val="21"/>
          <w:szCs w:val="21"/>
        </w:rPr>
        <w:t xml:space="preserve">poskytovatelé pečovatelských služeb </w:t>
      </w:r>
      <w:r w:rsidRPr="004F6BEC">
        <w:rPr>
          <w:sz w:val="21"/>
          <w:szCs w:val="21"/>
        </w:rPr>
        <w:t>uvádějí zejména nepřiznání státních dotací (42 %) z důvodu nezařazení do krajských sítí, dále pak nízké limity v tzv. úhradové vyhlášce, kde od r</w:t>
      </w:r>
      <w:r w:rsidR="004C0779" w:rsidRPr="004F6BEC">
        <w:rPr>
          <w:sz w:val="21"/>
          <w:szCs w:val="21"/>
        </w:rPr>
        <w:t>oku</w:t>
      </w:r>
      <w:r w:rsidRPr="004F6BEC">
        <w:rPr>
          <w:sz w:val="21"/>
          <w:szCs w:val="21"/>
        </w:rPr>
        <w:t xml:space="preserve"> 2014 nedošlo k navýšení maxim těchto úhrad (23 %)</w:t>
      </w:r>
      <w:r w:rsidR="0079215C" w:rsidRPr="004F6BEC">
        <w:rPr>
          <w:sz w:val="21"/>
          <w:szCs w:val="21"/>
        </w:rPr>
        <w:t xml:space="preserve"> nebo </w:t>
      </w:r>
      <w:r w:rsidRPr="004F6BEC">
        <w:rPr>
          <w:sz w:val="21"/>
          <w:szCs w:val="21"/>
        </w:rPr>
        <w:t xml:space="preserve">nedostatek finančních zdrojů od klientů (16 %) </w:t>
      </w:r>
      <w:r w:rsidR="0079215C" w:rsidRPr="004F6BEC">
        <w:rPr>
          <w:sz w:val="21"/>
          <w:szCs w:val="21"/>
        </w:rPr>
        <w:t>a</w:t>
      </w:r>
      <w:r w:rsidRPr="004F6BEC">
        <w:rPr>
          <w:sz w:val="21"/>
          <w:szCs w:val="21"/>
        </w:rPr>
        <w:t xml:space="preserve"> stagnující výš</w:t>
      </w:r>
      <w:r w:rsidR="0079215C" w:rsidRPr="004F6BEC">
        <w:rPr>
          <w:sz w:val="21"/>
          <w:szCs w:val="21"/>
        </w:rPr>
        <w:t>e</w:t>
      </w:r>
      <w:r w:rsidRPr="004F6BEC">
        <w:rPr>
          <w:sz w:val="21"/>
          <w:szCs w:val="21"/>
        </w:rPr>
        <w:t xml:space="preserve"> dalších finančních zdrojů</w:t>
      </w:r>
      <w:r w:rsidR="0079215C" w:rsidRPr="004F6BEC">
        <w:rPr>
          <w:sz w:val="21"/>
          <w:szCs w:val="21"/>
        </w:rPr>
        <w:t xml:space="preserve"> (např. od zřizovatele; </w:t>
      </w:r>
      <w:r w:rsidRPr="004F6BEC">
        <w:rPr>
          <w:sz w:val="21"/>
          <w:szCs w:val="21"/>
        </w:rPr>
        <w:t>19</w:t>
      </w:r>
      <w:r w:rsidR="00AF4C48" w:rsidRPr="004F6BEC">
        <w:rPr>
          <w:sz w:val="21"/>
          <w:szCs w:val="21"/>
        </w:rPr>
        <w:t> </w:t>
      </w:r>
      <w:r w:rsidRPr="004F6BEC">
        <w:rPr>
          <w:sz w:val="21"/>
          <w:szCs w:val="21"/>
        </w:rPr>
        <w:t xml:space="preserve">%). </w:t>
      </w:r>
    </w:p>
    <w:p w14:paraId="4D1D1E5D" w14:textId="7122C1E7" w:rsidR="00D04FFE" w:rsidRPr="004F6BEC" w:rsidRDefault="00D04FFE">
      <w:pPr>
        <w:jc w:val="both"/>
        <w:rPr>
          <w:sz w:val="21"/>
          <w:szCs w:val="21"/>
        </w:rPr>
      </w:pPr>
    </w:p>
    <w:p w14:paraId="5D75BF3D" w14:textId="09367EF9" w:rsidR="00D04FFE" w:rsidRPr="00387108" w:rsidRDefault="00D04FFE" w:rsidP="00387108">
      <w:pPr>
        <w:jc w:val="both"/>
        <w:rPr>
          <w:sz w:val="22"/>
          <w:szCs w:val="22"/>
        </w:rPr>
      </w:pPr>
      <w:r>
        <w:rPr>
          <w:noProof/>
          <w:lang w:eastAsia="cs-CZ"/>
        </w:rPr>
        <w:drawing>
          <wp:inline distT="0" distB="0" distL="0" distR="0" wp14:anchorId="0AB1DAF2" wp14:editId="50B73C00">
            <wp:extent cx="5725236" cy="2122170"/>
            <wp:effectExtent l="0" t="0" r="8890" b="11430"/>
            <wp:docPr id="13" name="Graf 13" title="Graf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7D570096" w14:textId="61AA87ED" w:rsidR="00465236" w:rsidRPr="004F6BEC" w:rsidRDefault="00465236">
      <w:pPr>
        <w:jc w:val="both"/>
        <w:rPr>
          <w:sz w:val="21"/>
          <w:szCs w:val="21"/>
        </w:rPr>
      </w:pPr>
      <w:r w:rsidRPr="00387108">
        <w:rPr>
          <w:sz w:val="22"/>
          <w:szCs w:val="22"/>
        </w:rPr>
        <w:t xml:space="preserve"> </w:t>
      </w:r>
    </w:p>
    <w:p w14:paraId="0C876CC1" w14:textId="2F88EF18" w:rsidR="00EA784C" w:rsidRPr="004F6BEC" w:rsidRDefault="00EA784C" w:rsidP="00387108">
      <w:pPr>
        <w:jc w:val="both"/>
        <w:rPr>
          <w:sz w:val="21"/>
          <w:szCs w:val="21"/>
        </w:rPr>
      </w:pPr>
      <w:r w:rsidRPr="004F6BEC">
        <w:rPr>
          <w:i/>
          <w:iCs/>
          <w:sz w:val="21"/>
          <w:szCs w:val="21"/>
        </w:rPr>
        <w:t>„Současný systém financování je nastaven tak, že případný rozvoj pečovatelsk</w:t>
      </w:r>
      <w:r w:rsidR="0079215C" w:rsidRPr="004F6BEC">
        <w:rPr>
          <w:i/>
          <w:iCs/>
          <w:sz w:val="21"/>
          <w:szCs w:val="21"/>
        </w:rPr>
        <w:t>ých</w:t>
      </w:r>
      <w:r w:rsidRPr="004F6BEC">
        <w:rPr>
          <w:i/>
          <w:iCs/>
          <w:sz w:val="21"/>
          <w:szCs w:val="21"/>
        </w:rPr>
        <w:t xml:space="preserve"> služ</w:t>
      </w:r>
      <w:r w:rsidR="0079215C" w:rsidRPr="004F6BEC">
        <w:rPr>
          <w:i/>
          <w:iCs/>
          <w:sz w:val="21"/>
          <w:szCs w:val="21"/>
        </w:rPr>
        <w:t>e</w:t>
      </w:r>
      <w:r w:rsidRPr="004F6BEC">
        <w:rPr>
          <w:i/>
          <w:iCs/>
          <w:sz w:val="21"/>
          <w:szCs w:val="21"/>
        </w:rPr>
        <w:t xml:space="preserve">b nebo přizpůsobování jejich kapacit skutečné a reálné poptávce v terénu de facto přímo vylučuje. Bohužel MPSV ČR nedokázalo </w:t>
      </w:r>
      <w:r w:rsidR="00AF4C48" w:rsidRPr="004F6BEC">
        <w:rPr>
          <w:i/>
          <w:iCs/>
          <w:sz w:val="21"/>
          <w:szCs w:val="21"/>
        </w:rPr>
        <w:t xml:space="preserve">tento nevyhovující systém </w:t>
      </w:r>
      <w:r w:rsidRPr="004F6BEC">
        <w:rPr>
          <w:i/>
          <w:iCs/>
          <w:sz w:val="21"/>
          <w:szCs w:val="21"/>
        </w:rPr>
        <w:t xml:space="preserve">v posledních </w:t>
      </w:r>
      <w:r w:rsidR="0004546A" w:rsidRPr="004F6BEC">
        <w:rPr>
          <w:i/>
          <w:iCs/>
          <w:sz w:val="21"/>
          <w:szCs w:val="21"/>
        </w:rPr>
        <w:t>osmi</w:t>
      </w:r>
      <w:r w:rsidRPr="004F6BEC">
        <w:rPr>
          <w:i/>
          <w:iCs/>
          <w:sz w:val="21"/>
          <w:szCs w:val="21"/>
        </w:rPr>
        <w:t xml:space="preserve"> letech</w:t>
      </w:r>
      <w:r w:rsidR="00AF4C48" w:rsidRPr="004F6BEC">
        <w:rPr>
          <w:i/>
          <w:iCs/>
          <w:sz w:val="21"/>
          <w:szCs w:val="21"/>
        </w:rPr>
        <w:t xml:space="preserve"> i</w:t>
      </w:r>
      <w:r w:rsidRPr="004F6BEC">
        <w:rPr>
          <w:i/>
          <w:iCs/>
          <w:sz w:val="21"/>
          <w:szCs w:val="21"/>
        </w:rPr>
        <w:t xml:space="preserve"> přes opětovné snahy a</w:t>
      </w:r>
      <w:r w:rsidR="00B245D5" w:rsidRPr="004F6BEC">
        <w:rPr>
          <w:i/>
          <w:iCs/>
          <w:sz w:val="21"/>
          <w:szCs w:val="21"/>
        </w:rPr>
        <w:t> </w:t>
      </w:r>
      <w:r w:rsidRPr="004F6BEC">
        <w:rPr>
          <w:i/>
          <w:iCs/>
          <w:sz w:val="21"/>
          <w:szCs w:val="21"/>
        </w:rPr>
        <w:t>pokusy změnit</w:t>
      </w:r>
      <w:r w:rsidR="004C0779" w:rsidRPr="004F6BEC">
        <w:rPr>
          <w:i/>
          <w:iCs/>
          <w:sz w:val="21"/>
          <w:szCs w:val="21"/>
        </w:rPr>
        <w:t>,</w:t>
      </w:r>
      <w:r w:rsidRPr="004F6BEC">
        <w:rPr>
          <w:i/>
          <w:iCs/>
          <w:sz w:val="21"/>
          <w:szCs w:val="21"/>
        </w:rPr>
        <w:t xml:space="preserve">“ </w:t>
      </w:r>
      <w:r w:rsidRPr="004F6BEC">
        <w:rPr>
          <w:sz w:val="21"/>
          <w:szCs w:val="21"/>
        </w:rPr>
        <w:t xml:space="preserve">uvádí </w:t>
      </w:r>
      <w:r w:rsidRPr="004F6BEC">
        <w:rPr>
          <w:b/>
          <w:bCs/>
          <w:sz w:val="21"/>
          <w:szCs w:val="21"/>
        </w:rPr>
        <w:t>Jiří Horecký, prezident Asociace poskytovatelů sociálních služeb ČR</w:t>
      </w:r>
      <w:r w:rsidRPr="004F6BEC">
        <w:rPr>
          <w:sz w:val="21"/>
          <w:szCs w:val="21"/>
        </w:rPr>
        <w:t xml:space="preserve">. </w:t>
      </w:r>
    </w:p>
    <w:p w14:paraId="10D9224A" w14:textId="75053D3B" w:rsidR="00EA784C" w:rsidRPr="004F6BEC" w:rsidRDefault="00EA784C" w:rsidP="00387108">
      <w:pPr>
        <w:jc w:val="both"/>
        <w:rPr>
          <w:sz w:val="21"/>
          <w:szCs w:val="21"/>
        </w:rPr>
      </w:pPr>
    </w:p>
    <w:p w14:paraId="23F57078" w14:textId="33494170" w:rsidR="001C1A19" w:rsidRPr="004F6BEC" w:rsidRDefault="00EA784C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>Na pečovatelskou službu je tedy nutné čekat</w:t>
      </w:r>
      <w:r w:rsidR="004C2453" w:rsidRPr="004F6BEC">
        <w:rPr>
          <w:sz w:val="21"/>
          <w:szCs w:val="21"/>
        </w:rPr>
        <w:t>,</w:t>
      </w:r>
      <w:r w:rsidRPr="004F6BEC">
        <w:rPr>
          <w:sz w:val="21"/>
          <w:szCs w:val="21"/>
        </w:rPr>
        <w:t xml:space="preserve"> a i když se senioři dočkají, mnohdy ji </w:t>
      </w:r>
      <w:r w:rsidR="004C2453" w:rsidRPr="004F6BEC">
        <w:rPr>
          <w:sz w:val="21"/>
          <w:szCs w:val="21"/>
        </w:rPr>
        <w:t>dostanou</w:t>
      </w:r>
      <w:r w:rsidRPr="004F6BEC">
        <w:rPr>
          <w:sz w:val="21"/>
          <w:szCs w:val="21"/>
        </w:rPr>
        <w:t xml:space="preserve"> pouze ve velmi omezeném rozsahu. </w:t>
      </w:r>
      <w:r w:rsidR="004C2453" w:rsidRPr="004F6BEC">
        <w:rPr>
          <w:sz w:val="21"/>
          <w:szCs w:val="21"/>
        </w:rPr>
        <w:t xml:space="preserve">Zhruba 35 % seniorů si na pečovatelskou službu počká dva či více měsíců, 37 % pak celý </w:t>
      </w:r>
      <w:r w:rsidR="004C2453" w:rsidRPr="004F6BEC">
        <w:rPr>
          <w:sz w:val="21"/>
          <w:szCs w:val="21"/>
        </w:rPr>
        <w:lastRenderedPageBreak/>
        <w:t>měsíc</w:t>
      </w:r>
      <w:r w:rsidR="001C1A19" w:rsidRPr="004F6BEC">
        <w:rPr>
          <w:sz w:val="21"/>
          <w:szCs w:val="21"/>
        </w:rPr>
        <w:t xml:space="preserve">. Alarmující je také skutečnost, že v některých regionech, kde není služba dostupná, se jí senioři nemusejí </w:t>
      </w:r>
      <w:r w:rsidR="003C03C5" w:rsidRPr="004F6BEC">
        <w:rPr>
          <w:sz w:val="21"/>
          <w:szCs w:val="21"/>
        </w:rPr>
        <w:t xml:space="preserve">dočkat </w:t>
      </w:r>
      <w:r w:rsidR="001C1A19" w:rsidRPr="004F6BEC">
        <w:rPr>
          <w:sz w:val="21"/>
          <w:szCs w:val="21"/>
        </w:rPr>
        <w:t>vůbec.</w:t>
      </w:r>
    </w:p>
    <w:p w14:paraId="07DB0A6E" w14:textId="77777777" w:rsidR="001C1A19" w:rsidRPr="004F6BEC" w:rsidRDefault="001C1A19">
      <w:pPr>
        <w:jc w:val="both"/>
        <w:rPr>
          <w:sz w:val="21"/>
          <w:szCs w:val="21"/>
        </w:rPr>
      </w:pPr>
    </w:p>
    <w:p w14:paraId="6800B741" w14:textId="0E38CF87" w:rsidR="00DE7E82" w:rsidRPr="004F6BEC" w:rsidRDefault="00DE7E82" w:rsidP="00DE7E82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 xml:space="preserve">Malé obce, a především ty, jež jsou vzdálené od větších měst, během epidemie nejvíce pocítily nedostatek terénních pracovníků a </w:t>
      </w:r>
      <w:r w:rsidR="00A83DB5">
        <w:rPr>
          <w:sz w:val="21"/>
          <w:szCs w:val="21"/>
        </w:rPr>
        <w:t xml:space="preserve">důsledky toho, že </w:t>
      </w:r>
      <w:r w:rsidRPr="004F6BEC">
        <w:rPr>
          <w:sz w:val="21"/>
          <w:szCs w:val="21"/>
        </w:rPr>
        <w:t>síť služeb</w:t>
      </w:r>
      <w:r w:rsidR="00A83DB5">
        <w:rPr>
          <w:sz w:val="21"/>
          <w:szCs w:val="21"/>
        </w:rPr>
        <w:t xml:space="preserve"> </w:t>
      </w:r>
      <w:r w:rsidRPr="004F6BEC">
        <w:rPr>
          <w:sz w:val="21"/>
          <w:szCs w:val="21"/>
        </w:rPr>
        <w:t>nedosahuje</w:t>
      </w:r>
      <w:r w:rsidR="00A83DB5">
        <w:rPr>
          <w:sz w:val="21"/>
          <w:szCs w:val="21"/>
        </w:rPr>
        <w:t xml:space="preserve"> až na jejich území</w:t>
      </w:r>
      <w:r w:rsidRPr="004F6BEC">
        <w:rPr>
          <w:sz w:val="21"/>
          <w:szCs w:val="21"/>
        </w:rPr>
        <w:t>. Velké dojezdové vzdálenosti, kdy cesta ke klientovi představuje dvojnásobek až trojnásobek času nutného na péči je jednou z překážek zasíťování i těch nejmenších a nejvzdálenějších obcí. Potřební jsou tak odkázáni na pomoc sousedů či zástupců obce, kteří jsou rádi nápomocní, ale nejsou pro sociální práci vyškoleni a</w:t>
      </w:r>
      <w:r w:rsidR="002A26CF">
        <w:rPr>
          <w:sz w:val="21"/>
          <w:szCs w:val="21"/>
        </w:rPr>
        <w:t xml:space="preserve"> </w:t>
      </w:r>
      <w:r w:rsidRPr="004F6BEC">
        <w:rPr>
          <w:sz w:val="21"/>
          <w:szCs w:val="21"/>
        </w:rPr>
        <w:t>samozřejmě ji ani nemají nikým hrazenou.</w:t>
      </w:r>
    </w:p>
    <w:p w14:paraId="7E833331" w14:textId="77777777" w:rsidR="00DE7E82" w:rsidRPr="004F6BEC" w:rsidRDefault="00DE7E82" w:rsidP="00DE7E82">
      <w:pPr>
        <w:jc w:val="both"/>
        <w:rPr>
          <w:sz w:val="21"/>
          <w:szCs w:val="21"/>
        </w:rPr>
      </w:pPr>
    </w:p>
    <w:p w14:paraId="0A4FE54D" w14:textId="71A87946" w:rsidR="00DE7E82" w:rsidRPr="004F6BEC" w:rsidRDefault="00DE7E82" w:rsidP="00DE7E82">
      <w:pPr>
        <w:jc w:val="both"/>
        <w:rPr>
          <w:sz w:val="21"/>
          <w:szCs w:val="21"/>
        </w:rPr>
      </w:pPr>
      <w:r w:rsidRPr="004F6BEC">
        <w:rPr>
          <w:i/>
          <w:iCs/>
          <w:sz w:val="21"/>
          <w:szCs w:val="21"/>
        </w:rPr>
        <w:t xml:space="preserve">„Epidemie nám nepotvrdila, že terénních sociálních pracovníků by bylo málo, ale že </w:t>
      </w:r>
      <w:r w:rsidR="00A83DB5">
        <w:rPr>
          <w:i/>
          <w:iCs/>
          <w:sz w:val="21"/>
          <w:szCs w:val="21"/>
        </w:rPr>
        <w:t>na</w:t>
      </w:r>
      <w:r w:rsidRPr="004F6BEC">
        <w:rPr>
          <w:i/>
          <w:iCs/>
          <w:sz w:val="21"/>
          <w:szCs w:val="21"/>
        </w:rPr>
        <w:t xml:space="preserve"> území jednoduše nejsou. Nařízením vlády se tak v minulém roce stal každý starosta sociálním pracovníkem, který má povinnost postarat</w:t>
      </w:r>
      <w:r w:rsidR="00A83DB5">
        <w:rPr>
          <w:i/>
          <w:iCs/>
          <w:sz w:val="21"/>
          <w:szCs w:val="21"/>
        </w:rPr>
        <w:t xml:space="preserve"> se</w:t>
      </w:r>
      <w:r w:rsidRPr="004F6BEC">
        <w:rPr>
          <w:i/>
          <w:iCs/>
          <w:sz w:val="21"/>
          <w:szCs w:val="21"/>
        </w:rPr>
        <w:t xml:space="preserve"> o své seniory v obci. A tak ke všem povinnostem a náplni práce starosty a</w:t>
      </w:r>
      <w:r w:rsidR="00BC0825" w:rsidRPr="004F6BEC">
        <w:rPr>
          <w:i/>
          <w:iCs/>
          <w:sz w:val="21"/>
          <w:szCs w:val="21"/>
        </w:rPr>
        <w:t> </w:t>
      </w:r>
      <w:r w:rsidRPr="004F6BEC">
        <w:rPr>
          <w:i/>
          <w:iCs/>
          <w:sz w:val="21"/>
          <w:szCs w:val="21"/>
        </w:rPr>
        <w:t>starostky malé obce ještě jezdíme pro nákupy, do lékárny pro léky nebo s dopisem na poštu,“</w:t>
      </w:r>
      <w:r w:rsidRPr="004F6BEC">
        <w:rPr>
          <w:sz w:val="21"/>
          <w:szCs w:val="21"/>
        </w:rPr>
        <w:t xml:space="preserve"> říká </w:t>
      </w:r>
      <w:r w:rsidR="00E125D9" w:rsidRPr="004F6BEC">
        <w:rPr>
          <w:b/>
          <w:bCs/>
          <w:sz w:val="21"/>
          <w:szCs w:val="21"/>
        </w:rPr>
        <w:t xml:space="preserve">Jana Přecechtělová, </w:t>
      </w:r>
      <w:r w:rsidRPr="004F6BEC">
        <w:rPr>
          <w:b/>
          <w:bCs/>
          <w:sz w:val="21"/>
          <w:szCs w:val="21"/>
        </w:rPr>
        <w:t>výkonná ředitelka Sdružení místních samospráv</w:t>
      </w:r>
      <w:r w:rsidR="00E125D9" w:rsidRPr="004F6BEC">
        <w:rPr>
          <w:sz w:val="21"/>
          <w:szCs w:val="21"/>
        </w:rPr>
        <w:t>,</w:t>
      </w:r>
      <w:r w:rsidRPr="004F6BEC">
        <w:rPr>
          <w:sz w:val="21"/>
          <w:szCs w:val="21"/>
        </w:rPr>
        <w:t xml:space="preserve"> a dodává: </w:t>
      </w:r>
      <w:r w:rsidRPr="004F6BEC">
        <w:rPr>
          <w:i/>
          <w:iCs/>
          <w:sz w:val="21"/>
          <w:szCs w:val="21"/>
        </w:rPr>
        <w:t>„Jako starostka obce, která má méně než 100</w:t>
      </w:r>
      <w:r w:rsidR="00A83DB5">
        <w:rPr>
          <w:i/>
          <w:iCs/>
          <w:sz w:val="21"/>
          <w:szCs w:val="21"/>
        </w:rPr>
        <w:t> </w:t>
      </w:r>
      <w:r w:rsidRPr="004F6BEC">
        <w:rPr>
          <w:i/>
          <w:iCs/>
          <w:sz w:val="21"/>
          <w:szCs w:val="21"/>
        </w:rPr>
        <w:t xml:space="preserve">obyvatel, jsem na péči o své občany zvyklá a nevadí mi to, ale je třeba si uvědomit, že toto děláme zdarma, nad rámec svých povinností a nejsme pro tuto práci vyškoleni. Stát nemůže hřešit na to, že má </w:t>
      </w:r>
      <w:r w:rsidR="00A83DB5">
        <w:rPr>
          <w:i/>
          <w:iCs/>
          <w:sz w:val="21"/>
          <w:szCs w:val="21"/>
        </w:rPr>
        <w:t>na</w:t>
      </w:r>
      <w:r w:rsidRPr="004F6BEC">
        <w:rPr>
          <w:i/>
          <w:iCs/>
          <w:sz w:val="21"/>
          <w:szCs w:val="21"/>
        </w:rPr>
        <w:t xml:space="preserve"> území schopné a obětavé lidi, nedostatek terénních pracovníků je třeba urgentně řešit. Legislativně, finančně i</w:t>
      </w:r>
      <w:r w:rsidR="004F6BEC">
        <w:rPr>
          <w:i/>
          <w:iCs/>
          <w:sz w:val="21"/>
          <w:szCs w:val="21"/>
        </w:rPr>
        <w:t> </w:t>
      </w:r>
      <w:r w:rsidRPr="004F6BEC">
        <w:rPr>
          <w:i/>
          <w:iCs/>
          <w:sz w:val="21"/>
          <w:szCs w:val="21"/>
        </w:rPr>
        <w:t>personálně.“</w:t>
      </w:r>
    </w:p>
    <w:p w14:paraId="2996AD1C" w14:textId="77777777" w:rsidR="00DE7E82" w:rsidRPr="004F6BEC" w:rsidRDefault="00DE7E82" w:rsidP="004C0779">
      <w:pPr>
        <w:jc w:val="both"/>
        <w:rPr>
          <w:sz w:val="21"/>
          <w:szCs w:val="21"/>
        </w:rPr>
      </w:pPr>
    </w:p>
    <w:p w14:paraId="7E8AA264" w14:textId="5FC69DBF" w:rsidR="00BC0825" w:rsidRPr="004F6BEC" w:rsidRDefault="00BC0825" w:rsidP="00BC0825">
      <w:pPr>
        <w:jc w:val="both"/>
        <w:rPr>
          <w:sz w:val="21"/>
          <w:szCs w:val="21"/>
        </w:rPr>
      </w:pPr>
      <w:r w:rsidRPr="004F6BEC">
        <w:rPr>
          <w:i/>
          <w:iCs/>
          <w:sz w:val="21"/>
          <w:szCs w:val="21"/>
        </w:rPr>
        <w:t>„Pro menší obec je velmi náročné a neefektivní provozovat vlastní pečovatelskou službu. Velcí poskytovatelé terénních služeb zase nemají motivaci, aby rozšířili svoji působnost i do okolních obcí, neboť narážejí na velké množství problémů. Tím zásadním je financování, a to zejména hrazení nákladů na dojezd ke klientovi, ale také náklady na zaměstnance poskytovatele v momentě, kdy již smluvní obec nebude službu potřebovat, protože osoba, ke které se jezdilo pečovat, zemře, nebo odejde do pobytového zařízení,“</w:t>
      </w:r>
      <w:r w:rsidRPr="004F6BEC">
        <w:rPr>
          <w:sz w:val="21"/>
          <w:szCs w:val="21"/>
        </w:rPr>
        <w:t xml:space="preserve"> doplnila </w:t>
      </w:r>
      <w:r w:rsidRPr="004F6BEC">
        <w:rPr>
          <w:b/>
          <w:bCs/>
          <w:sz w:val="21"/>
          <w:szCs w:val="21"/>
        </w:rPr>
        <w:t xml:space="preserve">Renata Kainráthová, viceprezidentka </w:t>
      </w:r>
      <w:r w:rsidR="00A83DB5">
        <w:rPr>
          <w:b/>
          <w:bCs/>
          <w:sz w:val="21"/>
          <w:szCs w:val="21"/>
        </w:rPr>
        <w:t>Asociace poskytovatelů sociálních služeb ČR</w:t>
      </w:r>
      <w:r w:rsidRPr="004F6BEC">
        <w:rPr>
          <w:b/>
          <w:bCs/>
          <w:sz w:val="21"/>
          <w:szCs w:val="21"/>
        </w:rPr>
        <w:t xml:space="preserve"> pro terénní služby</w:t>
      </w:r>
      <w:r w:rsidRPr="004F6BEC">
        <w:rPr>
          <w:sz w:val="21"/>
          <w:szCs w:val="21"/>
        </w:rPr>
        <w:t>.</w:t>
      </w:r>
    </w:p>
    <w:p w14:paraId="47BBB04B" w14:textId="0666F816" w:rsidR="00BC0825" w:rsidRPr="004F6BEC" w:rsidRDefault="00BC0825" w:rsidP="004C0779">
      <w:pPr>
        <w:jc w:val="both"/>
        <w:rPr>
          <w:i/>
          <w:sz w:val="21"/>
          <w:szCs w:val="21"/>
        </w:rPr>
      </w:pPr>
    </w:p>
    <w:p w14:paraId="2F6977EB" w14:textId="0F83A0C7" w:rsidR="004C2453" w:rsidRPr="004F6BEC" w:rsidRDefault="004C2453" w:rsidP="004C0779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>Pečovatelská služba je přitom jedním ze základních předpokladů, aby senioři mohli zůstat doma, ve svém domácí</w:t>
      </w:r>
      <w:r w:rsidR="004C0779" w:rsidRPr="004F6BEC">
        <w:rPr>
          <w:sz w:val="21"/>
          <w:szCs w:val="21"/>
        </w:rPr>
        <w:t>m</w:t>
      </w:r>
      <w:r w:rsidRPr="004F6BEC">
        <w:rPr>
          <w:sz w:val="21"/>
          <w:szCs w:val="21"/>
        </w:rPr>
        <w:t xml:space="preserve"> a přirozen</w:t>
      </w:r>
      <w:r w:rsidR="004C0779" w:rsidRPr="004F6BEC">
        <w:rPr>
          <w:sz w:val="21"/>
          <w:szCs w:val="21"/>
        </w:rPr>
        <w:t>é</w:t>
      </w:r>
      <w:r w:rsidRPr="004F6BEC">
        <w:rPr>
          <w:sz w:val="21"/>
          <w:szCs w:val="21"/>
        </w:rPr>
        <w:t xml:space="preserve">m prostředí. Stejně tak je klíčová </w:t>
      </w:r>
      <w:r w:rsidR="0004546A" w:rsidRPr="004F6BEC">
        <w:rPr>
          <w:sz w:val="21"/>
          <w:szCs w:val="21"/>
        </w:rPr>
        <w:t xml:space="preserve">i její role při pomoci neformálním pečujícím </w:t>
      </w:r>
      <w:r w:rsidRPr="004F6BEC">
        <w:rPr>
          <w:sz w:val="21"/>
          <w:szCs w:val="21"/>
        </w:rPr>
        <w:t xml:space="preserve">většinou z řad členů rodiny. </w:t>
      </w:r>
      <w:bookmarkEnd w:id="0"/>
      <w:r w:rsidR="0004546A" w:rsidRPr="004F6BEC">
        <w:rPr>
          <w:sz w:val="21"/>
          <w:szCs w:val="21"/>
        </w:rPr>
        <w:t>Služba jim poskytuje podporu a pečovatelé je v případě potřeby mohou i zastoupit.</w:t>
      </w:r>
    </w:p>
    <w:p w14:paraId="35CF7BE0" w14:textId="73A8B5B8" w:rsidR="00AF4C48" w:rsidRPr="004F6BEC" w:rsidRDefault="00AF4C48" w:rsidP="004C0779">
      <w:pPr>
        <w:jc w:val="both"/>
        <w:rPr>
          <w:sz w:val="21"/>
          <w:szCs w:val="21"/>
        </w:rPr>
      </w:pPr>
    </w:p>
    <w:p w14:paraId="00216C5B" w14:textId="0AD0F060" w:rsidR="00427ACC" w:rsidRPr="004F6BEC" w:rsidRDefault="00427ACC" w:rsidP="00427ACC">
      <w:pPr>
        <w:jc w:val="both"/>
        <w:rPr>
          <w:i/>
          <w:sz w:val="21"/>
          <w:szCs w:val="21"/>
        </w:rPr>
      </w:pPr>
      <w:r w:rsidRPr="004F6BEC">
        <w:rPr>
          <w:i/>
          <w:sz w:val="21"/>
          <w:szCs w:val="21"/>
        </w:rPr>
        <w:t>„Ke zvýšení dostupnosti pečovatelské služby na našem území je zapotřebí změna systému financování sociálních služeb, který dle Svazu měst a obcí ČR není v současné době efektivně nastaven,“</w:t>
      </w:r>
      <w:r w:rsidRPr="004F6BEC">
        <w:rPr>
          <w:sz w:val="21"/>
          <w:szCs w:val="21"/>
        </w:rPr>
        <w:t xml:space="preserve"> </w:t>
      </w:r>
      <w:r w:rsidRPr="004F6BEC">
        <w:rPr>
          <w:bCs/>
          <w:sz w:val="21"/>
          <w:szCs w:val="21"/>
        </w:rPr>
        <w:t xml:space="preserve">uvádí </w:t>
      </w:r>
      <w:r w:rsidRPr="004F6BEC">
        <w:rPr>
          <w:b/>
          <w:sz w:val="21"/>
          <w:szCs w:val="21"/>
        </w:rPr>
        <w:t xml:space="preserve">František </w:t>
      </w:r>
      <w:proofErr w:type="spellStart"/>
      <w:r w:rsidRPr="004F6BEC">
        <w:rPr>
          <w:b/>
          <w:sz w:val="21"/>
          <w:szCs w:val="21"/>
        </w:rPr>
        <w:t>Lukl</w:t>
      </w:r>
      <w:proofErr w:type="spellEnd"/>
      <w:r w:rsidRPr="004F6BEC">
        <w:rPr>
          <w:b/>
          <w:sz w:val="21"/>
          <w:szCs w:val="21"/>
        </w:rPr>
        <w:t>, předseda Svazu měst a obcí ČR</w:t>
      </w:r>
      <w:r w:rsidR="007B3D2C" w:rsidRPr="004F6BEC">
        <w:rPr>
          <w:bCs/>
          <w:sz w:val="21"/>
          <w:szCs w:val="21"/>
        </w:rPr>
        <w:t>,</w:t>
      </w:r>
      <w:r w:rsidRPr="004F6BEC">
        <w:rPr>
          <w:b/>
          <w:sz w:val="21"/>
          <w:szCs w:val="21"/>
        </w:rPr>
        <w:t xml:space="preserve"> </w:t>
      </w:r>
      <w:r w:rsidRPr="004F6BEC">
        <w:rPr>
          <w:bCs/>
          <w:sz w:val="21"/>
          <w:szCs w:val="21"/>
        </w:rPr>
        <w:t>a pokračuje:</w:t>
      </w:r>
      <w:r w:rsidRPr="004F6BEC">
        <w:rPr>
          <w:sz w:val="21"/>
          <w:szCs w:val="21"/>
        </w:rPr>
        <w:t xml:space="preserve"> „</w:t>
      </w:r>
      <w:r w:rsidRPr="004F6BEC">
        <w:rPr>
          <w:i/>
          <w:sz w:val="21"/>
          <w:szCs w:val="21"/>
        </w:rPr>
        <w:t>Právě systémová změna financování je zásadním předpokladem pro to, aby byla pečovatelská služba dostupná i v těch nejmenších městech a obcích. Stejně tak důležitá je potom také pravidelná valorizace maximálních úhrad za poskytování sociálních služeb, která musí změnu financování doprovázet.“</w:t>
      </w:r>
    </w:p>
    <w:p w14:paraId="2A5046EF" w14:textId="64BE18A9" w:rsidR="00427ACC" w:rsidRPr="004F6BEC" w:rsidRDefault="00427ACC" w:rsidP="004C0779">
      <w:pPr>
        <w:jc w:val="both"/>
        <w:rPr>
          <w:sz w:val="21"/>
          <w:szCs w:val="21"/>
        </w:rPr>
      </w:pPr>
    </w:p>
    <w:p w14:paraId="0CBAE4C2" w14:textId="333BCDB0" w:rsidR="00D04FFE" w:rsidRPr="004F6BEC" w:rsidRDefault="00D04FFE">
      <w:pPr>
        <w:jc w:val="both"/>
        <w:rPr>
          <w:sz w:val="21"/>
          <w:szCs w:val="21"/>
        </w:rPr>
      </w:pPr>
      <w:r w:rsidRPr="004F6BEC">
        <w:rPr>
          <w:sz w:val="21"/>
          <w:szCs w:val="21"/>
        </w:rPr>
        <w:t xml:space="preserve">Výsledky dotazníkových šetření jsou dostupné </w:t>
      </w:r>
      <w:r w:rsidR="00BF1C00" w:rsidRPr="004F6BEC">
        <w:rPr>
          <w:sz w:val="21"/>
          <w:szCs w:val="21"/>
        </w:rPr>
        <w:t xml:space="preserve">na webu APSS ČR </w:t>
      </w:r>
      <w:hyperlink r:id="rId7" w:history="1">
        <w:r w:rsidR="00BF1C00" w:rsidRPr="002A26CF">
          <w:rPr>
            <w:rStyle w:val="Hypertextovodkaz"/>
            <w:b/>
            <w:bCs/>
            <w:sz w:val="21"/>
            <w:szCs w:val="21"/>
          </w:rPr>
          <w:t>zde</w:t>
        </w:r>
      </w:hyperlink>
      <w:r w:rsidR="00BF1C00" w:rsidRPr="004F6BEC">
        <w:rPr>
          <w:sz w:val="21"/>
          <w:szCs w:val="21"/>
        </w:rPr>
        <w:t>.</w:t>
      </w:r>
    </w:p>
    <w:p w14:paraId="01DFE8BA" w14:textId="0B5DB1F4" w:rsidR="007B3D2C" w:rsidRDefault="007B3D2C" w:rsidP="004C0779">
      <w:pPr>
        <w:jc w:val="both"/>
        <w:rPr>
          <w:sz w:val="22"/>
          <w:szCs w:val="22"/>
        </w:rPr>
      </w:pPr>
    </w:p>
    <w:p w14:paraId="24808BFC" w14:textId="77777777" w:rsidR="004F6BEC" w:rsidRDefault="004F6BEC" w:rsidP="004C0779">
      <w:pPr>
        <w:jc w:val="both"/>
        <w:rPr>
          <w:sz w:val="22"/>
          <w:szCs w:val="22"/>
        </w:rPr>
      </w:pPr>
    </w:p>
    <w:p w14:paraId="3C2BA7BC" w14:textId="28D791E8" w:rsidR="00AF4C48" w:rsidRPr="004F6BEC" w:rsidRDefault="00AF4C48" w:rsidP="004C0779">
      <w:pPr>
        <w:jc w:val="both"/>
        <w:rPr>
          <w:i/>
          <w:iCs/>
          <w:sz w:val="21"/>
          <w:szCs w:val="21"/>
        </w:rPr>
      </w:pPr>
      <w:r w:rsidRPr="004F6BEC">
        <w:rPr>
          <w:i/>
          <w:iCs/>
          <w:sz w:val="21"/>
          <w:szCs w:val="21"/>
        </w:rPr>
        <w:t>Kontakt pro média:</w:t>
      </w:r>
    </w:p>
    <w:p w14:paraId="71053FCE" w14:textId="77777777" w:rsidR="00BF1C00" w:rsidRPr="004F6BEC" w:rsidRDefault="00BF1C00" w:rsidP="004C0779">
      <w:pPr>
        <w:jc w:val="both"/>
        <w:rPr>
          <w:i/>
          <w:iCs/>
          <w:sz w:val="21"/>
          <w:szCs w:val="21"/>
        </w:rPr>
      </w:pPr>
    </w:p>
    <w:tbl>
      <w:tblPr>
        <w:tblStyle w:val="Mkatabulky"/>
        <w:tblW w:w="9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190"/>
      </w:tblGrid>
      <w:tr w:rsidR="00DA771D" w:rsidRPr="004F6BEC" w14:paraId="3906295A" w14:textId="77777777" w:rsidTr="004F6BEC">
        <w:trPr>
          <w:trHeight w:val="170"/>
        </w:trPr>
        <w:tc>
          <w:tcPr>
            <w:tcW w:w="4962" w:type="dxa"/>
            <w:tcBorders>
              <w:bottom w:val="single" w:sz="4" w:space="0" w:color="auto"/>
            </w:tcBorders>
          </w:tcPr>
          <w:p w14:paraId="21FACBD8" w14:textId="77777777" w:rsidR="00DA771D" w:rsidRPr="004F6BEC" w:rsidRDefault="00DA771D" w:rsidP="00DA771D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4F6BEC">
              <w:rPr>
                <w:b/>
                <w:bCs/>
                <w:i/>
                <w:iCs/>
                <w:sz w:val="21"/>
                <w:szCs w:val="21"/>
              </w:rPr>
              <w:t>Ing. Jiří Horecký, Ph.D., MBA</w:t>
            </w:r>
          </w:p>
          <w:p w14:paraId="793342CE" w14:textId="52F6F11D" w:rsidR="00DA771D" w:rsidRPr="004F6BEC" w:rsidRDefault="00DA771D" w:rsidP="00DA771D">
            <w:pPr>
              <w:jc w:val="both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prezident APSS ČR</w:t>
            </w:r>
          </w:p>
        </w:tc>
        <w:tc>
          <w:tcPr>
            <w:tcW w:w="4190" w:type="dxa"/>
            <w:tcBorders>
              <w:bottom w:val="single" w:sz="4" w:space="0" w:color="auto"/>
            </w:tcBorders>
            <w:vAlign w:val="center"/>
          </w:tcPr>
          <w:p w14:paraId="3E96C4BC" w14:textId="2E078879" w:rsidR="00DA771D" w:rsidRPr="004F6BEC" w:rsidRDefault="00DA771D" w:rsidP="00387108">
            <w:pPr>
              <w:jc w:val="right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+420 724 315 818</w:t>
            </w:r>
          </w:p>
        </w:tc>
      </w:tr>
      <w:tr w:rsidR="00DA771D" w:rsidRPr="004F6BEC" w14:paraId="7CCA88DC" w14:textId="77777777" w:rsidTr="004F6BEC">
        <w:trPr>
          <w:trHeight w:val="1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3FA2428A" w14:textId="77777777" w:rsidR="00DA771D" w:rsidRPr="004F6BEC" w:rsidRDefault="00DA771D" w:rsidP="00DA771D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4F6BEC">
              <w:rPr>
                <w:b/>
                <w:bCs/>
                <w:i/>
                <w:iCs/>
                <w:sz w:val="21"/>
                <w:szCs w:val="21"/>
              </w:rPr>
              <w:t>Ing. Renata Kainráthová</w:t>
            </w:r>
          </w:p>
          <w:p w14:paraId="3C6D3F5B" w14:textId="21F5D3B1" w:rsidR="00DA771D" w:rsidRPr="004F6BEC" w:rsidRDefault="00DA771D" w:rsidP="00DA771D">
            <w:pPr>
              <w:jc w:val="both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viceprezidentka APSS ČR pro terénní služby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461D8" w14:textId="21C95A83" w:rsidR="00DA771D" w:rsidRPr="004F6BEC" w:rsidRDefault="00DA771D" w:rsidP="00387108">
            <w:pPr>
              <w:jc w:val="right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+420 602 164 181</w:t>
            </w:r>
          </w:p>
        </w:tc>
      </w:tr>
      <w:tr w:rsidR="00DA771D" w:rsidRPr="004F6BEC" w14:paraId="32B4E2F0" w14:textId="77777777" w:rsidTr="004F6BEC">
        <w:trPr>
          <w:trHeight w:val="170"/>
        </w:trPr>
        <w:tc>
          <w:tcPr>
            <w:tcW w:w="4962" w:type="dxa"/>
            <w:tcBorders>
              <w:top w:val="single" w:sz="4" w:space="0" w:color="auto"/>
              <w:bottom w:val="single" w:sz="4" w:space="0" w:color="auto"/>
            </w:tcBorders>
          </w:tcPr>
          <w:p w14:paraId="2BF511BB" w14:textId="349621FC" w:rsidR="00234AA3" w:rsidRPr="004F6BEC" w:rsidRDefault="00387108" w:rsidP="00DA771D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4F6BEC">
              <w:rPr>
                <w:b/>
                <w:bCs/>
                <w:i/>
                <w:iCs/>
                <w:sz w:val="21"/>
                <w:szCs w:val="21"/>
              </w:rPr>
              <w:t>Mgr. Lukáš Novák</w:t>
            </w:r>
          </w:p>
          <w:p w14:paraId="00F1679F" w14:textId="7EA28B8C" w:rsidR="00DA771D" w:rsidRPr="004F6BEC" w:rsidRDefault="00387108" w:rsidP="00DA771D">
            <w:pPr>
              <w:jc w:val="both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tiskový mluvčí</w:t>
            </w:r>
            <w:r w:rsidR="00234AA3" w:rsidRPr="004F6BEC">
              <w:rPr>
                <w:i/>
                <w:iCs/>
                <w:sz w:val="21"/>
                <w:szCs w:val="21"/>
              </w:rPr>
              <w:t xml:space="preserve"> SMS ČR</w:t>
            </w:r>
          </w:p>
        </w:tc>
        <w:tc>
          <w:tcPr>
            <w:tcW w:w="41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20F070" w14:textId="2E8A8F63" w:rsidR="00DA771D" w:rsidRPr="004F6BEC" w:rsidRDefault="00234AA3" w:rsidP="00387108">
            <w:pPr>
              <w:jc w:val="right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 xml:space="preserve">+420 </w:t>
            </w:r>
            <w:r w:rsidR="00387108" w:rsidRPr="004F6BEC">
              <w:rPr>
                <w:i/>
                <w:iCs/>
                <w:sz w:val="21"/>
                <w:szCs w:val="21"/>
              </w:rPr>
              <w:t>724 255 725</w:t>
            </w:r>
          </w:p>
        </w:tc>
      </w:tr>
      <w:tr w:rsidR="00427ACC" w:rsidRPr="004F6BEC" w14:paraId="2BD1B5EA" w14:textId="77777777" w:rsidTr="004F6BEC">
        <w:trPr>
          <w:trHeight w:val="170"/>
        </w:trPr>
        <w:tc>
          <w:tcPr>
            <w:tcW w:w="4962" w:type="dxa"/>
            <w:tcBorders>
              <w:top w:val="single" w:sz="4" w:space="0" w:color="auto"/>
            </w:tcBorders>
          </w:tcPr>
          <w:p w14:paraId="39EB2D59" w14:textId="77777777" w:rsidR="00427ACC" w:rsidRPr="004F6BEC" w:rsidRDefault="00427ACC" w:rsidP="00427ACC">
            <w:pPr>
              <w:jc w:val="both"/>
              <w:rPr>
                <w:b/>
                <w:bCs/>
                <w:i/>
                <w:iCs/>
                <w:sz w:val="21"/>
                <w:szCs w:val="21"/>
              </w:rPr>
            </w:pPr>
            <w:r w:rsidRPr="004F6BEC">
              <w:rPr>
                <w:b/>
                <w:bCs/>
                <w:i/>
                <w:iCs/>
                <w:sz w:val="21"/>
                <w:szCs w:val="21"/>
              </w:rPr>
              <w:t>Ing. Alexandra Kocková</w:t>
            </w:r>
          </w:p>
          <w:p w14:paraId="6072E5DB" w14:textId="3C101755" w:rsidR="00427ACC" w:rsidRPr="004F6BEC" w:rsidRDefault="00427ACC" w:rsidP="00427ACC">
            <w:pPr>
              <w:jc w:val="both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 xml:space="preserve">zástupce komunikace </w:t>
            </w:r>
            <w:r w:rsidR="00A83DB5">
              <w:rPr>
                <w:i/>
                <w:iCs/>
                <w:sz w:val="21"/>
                <w:szCs w:val="21"/>
              </w:rPr>
              <w:t>SMO ČR</w:t>
            </w:r>
          </w:p>
        </w:tc>
        <w:tc>
          <w:tcPr>
            <w:tcW w:w="4190" w:type="dxa"/>
            <w:tcBorders>
              <w:top w:val="single" w:sz="4" w:space="0" w:color="auto"/>
            </w:tcBorders>
            <w:vAlign w:val="center"/>
          </w:tcPr>
          <w:p w14:paraId="32E8E624" w14:textId="30B2EFD3" w:rsidR="00427ACC" w:rsidRPr="004F6BEC" w:rsidRDefault="00427ACC" w:rsidP="007B3D2C">
            <w:pPr>
              <w:jc w:val="right"/>
              <w:rPr>
                <w:i/>
                <w:iCs/>
                <w:sz w:val="21"/>
                <w:szCs w:val="21"/>
              </w:rPr>
            </w:pPr>
            <w:r w:rsidRPr="004F6BEC">
              <w:rPr>
                <w:i/>
                <w:iCs/>
                <w:sz w:val="21"/>
                <w:szCs w:val="21"/>
              </w:rPr>
              <w:t>+420 725 607 753</w:t>
            </w:r>
          </w:p>
        </w:tc>
      </w:tr>
    </w:tbl>
    <w:p w14:paraId="56BC0C35" w14:textId="2CCE161E" w:rsidR="00AF4C48" w:rsidRPr="00387108" w:rsidRDefault="00AF4C48" w:rsidP="007B3D2C">
      <w:pPr>
        <w:jc w:val="both"/>
        <w:rPr>
          <w:i/>
          <w:iCs/>
          <w:sz w:val="22"/>
          <w:szCs w:val="22"/>
        </w:rPr>
      </w:pPr>
    </w:p>
    <w:sectPr w:rsidR="00AF4C48" w:rsidRPr="00387108" w:rsidSect="00A81ADC">
      <w:headerReference w:type="default" r:id="rId8"/>
      <w:pgSz w:w="11900" w:h="16840"/>
      <w:pgMar w:top="2552" w:right="1417" w:bottom="709" w:left="1417" w:header="993" w:footer="3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7183B6" w14:textId="77777777" w:rsidR="004C4180" w:rsidRDefault="004C4180" w:rsidP="003B6778">
      <w:r>
        <w:separator/>
      </w:r>
    </w:p>
  </w:endnote>
  <w:endnote w:type="continuationSeparator" w:id="0">
    <w:p w14:paraId="0DA02D67" w14:textId="77777777" w:rsidR="004C4180" w:rsidRDefault="004C4180" w:rsidP="003B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871DA" w14:textId="77777777" w:rsidR="004C4180" w:rsidRDefault="004C4180" w:rsidP="003B6778">
      <w:r>
        <w:separator/>
      </w:r>
    </w:p>
  </w:footnote>
  <w:footnote w:type="continuationSeparator" w:id="0">
    <w:p w14:paraId="0FC0C2CC" w14:textId="77777777" w:rsidR="004C4180" w:rsidRDefault="004C4180" w:rsidP="003B67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A2ABF" w14:textId="38A1ED19" w:rsidR="003B6778" w:rsidRDefault="0051738E" w:rsidP="00387108">
    <w:pPr>
      <w:pStyle w:val="Zhlav"/>
      <w:tabs>
        <w:tab w:val="clear" w:pos="4536"/>
        <w:tab w:val="clear" w:pos="9072"/>
        <w:tab w:val="left" w:pos="3583"/>
      </w:tabs>
    </w:pPr>
    <w:r>
      <w:rPr>
        <w:b/>
        <w:bCs/>
        <w:noProof/>
        <w:sz w:val="28"/>
        <w:szCs w:val="28"/>
        <w:lang w:eastAsia="cs-CZ"/>
      </w:rPr>
      <w:drawing>
        <wp:anchor distT="0" distB="0" distL="114300" distR="114300" simplePos="0" relativeHeight="251659264" behindDoc="0" locked="0" layoutInCell="1" allowOverlap="1" wp14:anchorId="7874EF41" wp14:editId="2729E5B5">
          <wp:simplePos x="0" y="0"/>
          <wp:positionH relativeFrom="margin">
            <wp:align>left</wp:align>
          </wp:positionH>
          <wp:positionV relativeFrom="paragraph">
            <wp:posOffset>-322713</wp:posOffset>
          </wp:positionV>
          <wp:extent cx="1003111" cy="1146754"/>
          <wp:effectExtent l="0" t="0" r="6985" b="0"/>
          <wp:wrapNone/>
          <wp:docPr id="175" name="Obrázek 1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3111" cy="11467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BEC">
      <w:rPr>
        <w:noProof/>
        <w:lang w:eastAsia="cs-CZ"/>
      </w:rPr>
      <w:drawing>
        <wp:anchor distT="0" distB="0" distL="114300" distR="114300" simplePos="0" relativeHeight="251661312" behindDoc="0" locked="0" layoutInCell="1" allowOverlap="1" wp14:anchorId="1C7B9F8D" wp14:editId="6263BF53">
          <wp:simplePos x="0" y="0"/>
          <wp:positionH relativeFrom="margin">
            <wp:posOffset>4480203</wp:posOffset>
          </wp:positionH>
          <wp:positionV relativeFrom="paragraph">
            <wp:posOffset>-132412</wp:posOffset>
          </wp:positionV>
          <wp:extent cx="1362831" cy="821349"/>
          <wp:effectExtent l="0" t="0" r="8890" b="0"/>
          <wp:wrapNone/>
          <wp:docPr id="176" name="Obrázek 1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262" t="54707" r="26182" b="18432"/>
                  <a:stretch/>
                </pic:blipFill>
                <pic:spPr bwMode="auto">
                  <a:xfrm>
                    <a:off x="0" y="0"/>
                    <a:ext cx="1367955" cy="8244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F6BEC">
      <w:rPr>
        <w:noProof/>
        <w:lang w:eastAsia="cs-CZ"/>
      </w:rPr>
      <w:drawing>
        <wp:anchor distT="0" distB="0" distL="114300" distR="114300" simplePos="0" relativeHeight="251660288" behindDoc="0" locked="0" layoutInCell="1" allowOverlap="1" wp14:anchorId="21B06014" wp14:editId="5A8C236B">
          <wp:simplePos x="0" y="0"/>
          <wp:positionH relativeFrom="margin">
            <wp:posOffset>2127653</wp:posOffset>
          </wp:positionH>
          <wp:positionV relativeFrom="paragraph">
            <wp:posOffset>10890</wp:posOffset>
          </wp:positionV>
          <wp:extent cx="1350365" cy="597355"/>
          <wp:effectExtent l="0" t="0" r="2540" b="0"/>
          <wp:wrapNone/>
          <wp:docPr id="177" name="Obrázek 1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424" cy="598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B6778">
      <w:tab/>
    </w:r>
  </w:p>
  <w:p w14:paraId="55AAA24F" w14:textId="67377A81" w:rsidR="003B6778" w:rsidRDefault="003B67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5236"/>
    <w:rsid w:val="0004546A"/>
    <w:rsid w:val="000560A8"/>
    <w:rsid w:val="000657D0"/>
    <w:rsid w:val="000A489C"/>
    <w:rsid w:val="000C0E8D"/>
    <w:rsid w:val="001851DA"/>
    <w:rsid w:val="001B400A"/>
    <w:rsid w:val="001C1A19"/>
    <w:rsid w:val="001C3B27"/>
    <w:rsid w:val="001E3484"/>
    <w:rsid w:val="001F195D"/>
    <w:rsid w:val="00234AA3"/>
    <w:rsid w:val="002527C0"/>
    <w:rsid w:val="0025594B"/>
    <w:rsid w:val="00292ADD"/>
    <w:rsid w:val="002A26CF"/>
    <w:rsid w:val="002B1F12"/>
    <w:rsid w:val="002C39A8"/>
    <w:rsid w:val="00387108"/>
    <w:rsid w:val="003A1409"/>
    <w:rsid w:val="003B6778"/>
    <w:rsid w:val="003C03C5"/>
    <w:rsid w:val="00427ACC"/>
    <w:rsid w:val="00465236"/>
    <w:rsid w:val="00487398"/>
    <w:rsid w:val="004C0779"/>
    <w:rsid w:val="004C2453"/>
    <w:rsid w:val="004C4180"/>
    <w:rsid w:val="004F6BEC"/>
    <w:rsid w:val="0051738E"/>
    <w:rsid w:val="005479FD"/>
    <w:rsid w:val="005C56F3"/>
    <w:rsid w:val="00604046"/>
    <w:rsid w:val="00626246"/>
    <w:rsid w:val="006E62E3"/>
    <w:rsid w:val="00747F47"/>
    <w:rsid w:val="00753898"/>
    <w:rsid w:val="00765850"/>
    <w:rsid w:val="0079215C"/>
    <w:rsid w:val="007A682E"/>
    <w:rsid w:val="007B3D2C"/>
    <w:rsid w:val="007E3B25"/>
    <w:rsid w:val="00826113"/>
    <w:rsid w:val="008742C0"/>
    <w:rsid w:val="008D2D54"/>
    <w:rsid w:val="0090169E"/>
    <w:rsid w:val="00975D10"/>
    <w:rsid w:val="009A45D7"/>
    <w:rsid w:val="009B1B25"/>
    <w:rsid w:val="009C4374"/>
    <w:rsid w:val="009C55A4"/>
    <w:rsid w:val="009F31E9"/>
    <w:rsid w:val="00A81ADC"/>
    <w:rsid w:val="00A83DB5"/>
    <w:rsid w:val="00AB1D75"/>
    <w:rsid w:val="00AF4C48"/>
    <w:rsid w:val="00B245D5"/>
    <w:rsid w:val="00B573A0"/>
    <w:rsid w:val="00B71862"/>
    <w:rsid w:val="00B85C6B"/>
    <w:rsid w:val="00BC0825"/>
    <w:rsid w:val="00BF1C00"/>
    <w:rsid w:val="00BF2380"/>
    <w:rsid w:val="00BF5455"/>
    <w:rsid w:val="00C33BB2"/>
    <w:rsid w:val="00C33EA0"/>
    <w:rsid w:val="00CA4A3E"/>
    <w:rsid w:val="00CF65A2"/>
    <w:rsid w:val="00D04FFE"/>
    <w:rsid w:val="00DA1724"/>
    <w:rsid w:val="00DA771D"/>
    <w:rsid w:val="00DE7E82"/>
    <w:rsid w:val="00E003C3"/>
    <w:rsid w:val="00E03C52"/>
    <w:rsid w:val="00E125D9"/>
    <w:rsid w:val="00E4519E"/>
    <w:rsid w:val="00E463BE"/>
    <w:rsid w:val="00EA784C"/>
    <w:rsid w:val="00EF7A9F"/>
    <w:rsid w:val="00F05DA5"/>
    <w:rsid w:val="00F41D3A"/>
    <w:rsid w:val="00FE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BE5DD0"/>
  <w15:docId w15:val="{11E51596-2232-4BBF-83C7-F4B1D9BDC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B677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B6778"/>
  </w:style>
  <w:style w:type="paragraph" w:styleId="Zpat">
    <w:name w:val="footer"/>
    <w:basedOn w:val="Normln"/>
    <w:link w:val="ZpatChar"/>
    <w:uiPriority w:val="99"/>
    <w:unhideWhenUsed/>
    <w:rsid w:val="003B67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B6778"/>
  </w:style>
  <w:style w:type="table" w:styleId="Mkatabulky">
    <w:name w:val="Table Grid"/>
    <w:basedOn w:val="Normlntabulka"/>
    <w:uiPriority w:val="39"/>
    <w:rsid w:val="00DA77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BF1C00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BF1C00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BF1C00"/>
    <w:rPr>
      <w:color w:val="954F72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710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871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4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apsscr.cz/cz/asociace/aktuality/?id=4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192.168.29.251\all\14)%20Korona%20vir\COVID-19_dotazn&#237;kov&#233;%20&#353;et&#345;en&#237;\2021_06_11_Kapacity%20PS%20-%20PS\2021_03_08_Kapacity%20PS%20-%20pe&#269;ovatelsk&#233;%20slu&#382;by%20Kopie%20souboru%20%20(Odpov&#283;di)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lvl="0">
              <a:defRPr sz="1200" b="0">
                <a:solidFill>
                  <a:srgbClr val="757575"/>
                </a:solidFill>
                <a:latin typeface="+mn-lt"/>
              </a:defRPr>
            </a:pPr>
            <a:r>
              <a:rPr lang="cs-CZ" sz="1200" b="1">
                <a:solidFill>
                  <a:sysClr val="windowText" lastClr="000000"/>
                </a:solidFill>
                <a:latin typeface="+mn-lt"/>
              </a:rPr>
              <a:t>Co brání rozvoji vaší pečovatelské služby?</a:t>
            </a:r>
          </a:p>
        </c:rich>
      </c:tx>
      <c:overlay val="0"/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invertIfNegative val="0"/>
          <c:dPt>
            <c:idx val="0"/>
            <c:invertIfNegative val="0"/>
            <c:bubble3D val="0"/>
            <c:spPr>
              <a:solidFill>
                <a:srgbClr val="4285F4"/>
              </a:solidFill>
            </c:spPr>
            <c:extLst>
              <c:ext xmlns:c16="http://schemas.microsoft.com/office/drawing/2014/chart" uri="{C3380CC4-5D6E-409C-BE32-E72D297353CC}">
                <c16:uniqueId val="{00000001-443F-4133-9C2B-D6C9992BC51A}"/>
              </c:ext>
            </c:extLst>
          </c:dPt>
          <c:dPt>
            <c:idx val="1"/>
            <c:invertIfNegative val="0"/>
            <c:bubble3D val="0"/>
            <c:spPr>
              <a:solidFill>
                <a:srgbClr val="EA4335"/>
              </a:solidFill>
            </c:spPr>
            <c:extLst>
              <c:ext xmlns:c16="http://schemas.microsoft.com/office/drawing/2014/chart" uri="{C3380CC4-5D6E-409C-BE32-E72D297353CC}">
                <c16:uniqueId val="{00000003-443F-4133-9C2B-D6C9992BC51A}"/>
              </c:ext>
            </c:extLst>
          </c:dPt>
          <c:dPt>
            <c:idx val="2"/>
            <c:invertIfNegative val="0"/>
            <c:bubble3D val="0"/>
            <c:spPr>
              <a:solidFill>
                <a:srgbClr val="FBBC04"/>
              </a:solidFill>
            </c:spPr>
            <c:extLst>
              <c:ext xmlns:c16="http://schemas.microsoft.com/office/drawing/2014/chart" uri="{C3380CC4-5D6E-409C-BE32-E72D297353CC}">
                <c16:uniqueId val="{00000005-443F-4133-9C2B-D6C9992BC51A}"/>
              </c:ext>
            </c:extLst>
          </c:dPt>
          <c:dPt>
            <c:idx val="3"/>
            <c:invertIfNegative val="0"/>
            <c:bubble3D val="0"/>
            <c:spPr>
              <a:solidFill>
                <a:srgbClr val="34A853"/>
              </a:solidFill>
            </c:spPr>
            <c:extLst>
              <c:ext xmlns:c16="http://schemas.microsoft.com/office/drawing/2014/chart" uri="{C3380CC4-5D6E-409C-BE32-E72D297353CC}">
                <c16:uniqueId val="{00000007-443F-4133-9C2B-D6C9992BC51A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00"/>
                </a:pPr>
                <a:endParaRPr lang="cs-CZ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strRef>
              <c:f>'[2021_03_08_Kapacity PS - pečovatelské služby Kopie souboru  (Odpovědi).xlsx]Vyhodnocení'!$E$11:$E$14</c:f>
              <c:strCache>
                <c:ptCount val="4"/>
                <c:pt idx="0">
                  <c:v>Regulace úhrad (stanovení max. ceny za služby)</c:v>
                </c:pt>
                <c:pt idx="1">
                  <c:v>Nedostatek finančních prostředků od klientů</c:v>
                </c:pt>
                <c:pt idx="2">
                  <c:v>Rozšíření kapacity v síti (vazba na státní dotace)</c:v>
                </c:pt>
                <c:pt idx="3">
                  <c:v>Nezvyšují se další zdroje (zřizovatel)</c:v>
                </c:pt>
              </c:strCache>
            </c:strRef>
          </c:cat>
          <c:val>
            <c:numRef>
              <c:f>'[2021_03_08_Kapacity PS - pečovatelské služby Kopie souboru  (Odpovědi).xlsx]Vyhodnocení'!$H$11:$H$14</c:f>
              <c:numCache>
                <c:formatCode>0%</c:formatCode>
                <c:ptCount val="4"/>
                <c:pt idx="0">
                  <c:v>0.22527472527472528</c:v>
                </c:pt>
                <c:pt idx="1">
                  <c:v>0.15934065934065933</c:v>
                </c:pt>
                <c:pt idx="2">
                  <c:v>0.42307692307692307</c:v>
                </c:pt>
                <c:pt idx="3">
                  <c:v>0.19230769230769232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443F-4133-9C2B-D6C9992BC51A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100"/>
        <c:axId val="415092888"/>
        <c:axId val="415093280"/>
      </c:barChart>
      <c:catAx>
        <c:axId val="415092888"/>
        <c:scaling>
          <c:orientation val="minMax"/>
        </c:scaling>
        <c:delete val="1"/>
        <c:axPos val="b"/>
        <c:numFmt formatCode="General" sourceLinked="1"/>
        <c:majorTickMark val="out"/>
        <c:minorTickMark val="none"/>
        <c:tickLblPos val="nextTo"/>
        <c:crossAx val="415093280"/>
        <c:crosses val="autoZero"/>
        <c:auto val="1"/>
        <c:lblAlgn val="ctr"/>
        <c:lblOffset val="100"/>
        <c:noMultiLvlLbl val="0"/>
      </c:catAx>
      <c:valAx>
        <c:axId val="415093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41509288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023265725324708"/>
          <c:y val="0.20971458459972572"/>
          <c:w val="0.33645767105198809"/>
          <c:h val="0.72210237634119789"/>
        </c:manualLayout>
      </c:layout>
      <c:overlay val="0"/>
      <c:txPr>
        <a:bodyPr/>
        <a:lstStyle/>
        <a:p>
          <a:pPr lvl="0">
            <a:defRPr b="0">
              <a:solidFill>
                <a:srgbClr val="1A1A1A"/>
              </a:solidFill>
              <a:latin typeface="+mn-lt"/>
            </a:defRPr>
          </a:pPr>
          <a:endParaRPr lang="cs-CZ"/>
        </a:p>
      </c:txPr>
    </c:legend>
    <c:plotVisOnly val="1"/>
    <c:dispBlanksAs val="zero"/>
    <c:showDLblsOverMax val="1"/>
  </c:chart>
  <c:externalData r:id="rId1">
    <c:autoUpdate val="0"/>
  </c:externalData>
</c:chartSpace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913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Jiri Horecky</dc:creator>
  <cp:lastModifiedBy>Alexandra Kocková</cp:lastModifiedBy>
  <cp:revision>10</cp:revision>
  <cp:lastPrinted>2021-06-22T05:56:00Z</cp:lastPrinted>
  <dcterms:created xsi:type="dcterms:W3CDTF">2021-06-22T05:35:00Z</dcterms:created>
  <dcterms:modified xsi:type="dcterms:W3CDTF">2021-06-23T08:00:00Z</dcterms:modified>
</cp:coreProperties>
</file>