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F04" w:rsidRDefault="005E04E2">
      <w:pPr>
        <w:spacing w:after="0" w:line="240" w:lineRule="auto"/>
        <w:jc w:val="both"/>
        <w:rPr>
          <w:sz w:val="28"/>
          <w:szCs w:val="28"/>
        </w:rPr>
        <w:sectPr w:rsidR="001E1F04">
          <w:headerReference w:type="default" r:id="rId7"/>
          <w:footerReference w:type="default" r:id="rId8"/>
          <w:pgSz w:w="11906" w:h="16838"/>
          <w:pgMar w:top="567" w:right="1134" w:bottom="2268" w:left="1134" w:header="0" w:footer="0" w:gutter="0"/>
          <w:pgNumType w:start="1"/>
          <w:cols w:space="720"/>
        </w:sectPr>
      </w:pPr>
      <w:r>
        <w:rPr>
          <w:noProof/>
          <w:lang w:eastAsia="cs-CZ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95250</wp:posOffset>
            </wp:positionH>
            <wp:positionV relativeFrom="paragraph">
              <wp:posOffset>-160019</wp:posOffset>
            </wp:positionV>
            <wp:extent cx="1924050" cy="1027866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0278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E1F04" w:rsidRDefault="001E1F04">
      <w:pPr>
        <w:spacing w:after="0" w:line="240" w:lineRule="auto"/>
        <w:jc w:val="both"/>
        <w:rPr>
          <w:b/>
        </w:rPr>
      </w:pPr>
    </w:p>
    <w:p w:rsidR="001E1F04" w:rsidRDefault="001E1F04">
      <w:pPr>
        <w:spacing w:after="0" w:line="240" w:lineRule="auto"/>
        <w:jc w:val="both"/>
        <w:rPr>
          <w:b/>
        </w:rPr>
      </w:pPr>
    </w:p>
    <w:p w:rsidR="001E1F04" w:rsidRDefault="001E1F04">
      <w:pPr>
        <w:spacing w:after="0" w:line="240" w:lineRule="auto"/>
        <w:jc w:val="both"/>
        <w:rPr>
          <w:b/>
        </w:rPr>
      </w:pPr>
    </w:p>
    <w:p w:rsidR="001E1F04" w:rsidRDefault="001E1F04">
      <w:pPr>
        <w:spacing w:after="0" w:line="240" w:lineRule="auto"/>
        <w:jc w:val="both"/>
        <w:rPr>
          <w:b/>
        </w:rPr>
      </w:pPr>
    </w:p>
    <w:p w:rsidR="001E1F04" w:rsidRDefault="005E04E2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TISKOVÁ ZPRÁVA</w:t>
      </w:r>
    </w:p>
    <w:p w:rsidR="001E1F04" w:rsidRDefault="006528C5">
      <w:pPr>
        <w:spacing w:after="0" w:line="240" w:lineRule="auto"/>
        <w:jc w:val="right"/>
        <w:rPr>
          <w:sz w:val="28"/>
          <w:szCs w:val="28"/>
        </w:rPr>
      </w:pPr>
      <w:r>
        <w:t xml:space="preserve">Praha, </w:t>
      </w:r>
      <w:r w:rsidR="003A2A3E">
        <w:t>3</w:t>
      </w:r>
      <w:r w:rsidR="005E04E2">
        <w:t xml:space="preserve">. </w:t>
      </w:r>
      <w:r w:rsidR="003A2A3E">
        <w:t>března</w:t>
      </w:r>
      <w:r w:rsidR="005E04E2">
        <w:t xml:space="preserve"> 2021</w:t>
      </w:r>
    </w:p>
    <w:p w:rsidR="00D85E1E" w:rsidRPr="00D85E1E" w:rsidRDefault="006528C5" w:rsidP="005407F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D85E1E" w:rsidRPr="00D85E1E">
        <w:rPr>
          <w:b/>
          <w:sz w:val="28"/>
          <w:szCs w:val="28"/>
        </w:rPr>
        <w:t xml:space="preserve">MPO poskytne obcím, městům a krajům na regeneraci </w:t>
      </w:r>
      <w:proofErr w:type="spellStart"/>
      <w:r w:rsidR="00D85E1E" w:rsidRPr="00D85E1E">
        <w:rPr>
          <w:b/>
          <w:sz w:val="28"/>
          <w:szCs w:val="28"/>
        </w:rPr>
        <w:t>brownfieldů</w:t>
      </w:r>
      <w:proofErr w:type="spellEnd"/>
      <w:r w:rsidR="00D85E1E" w:rsidRPr="00D85E1E">
        <w:rPr>
          <w:b/>
          <w:sz w:val="28"/>
          <w:szCs w:val="28"/>
        </w:rPr>
        <w:t xml:space="preserve"> dalších 210 milionů korun</w:t>
      </w:r>
    </w:p>
    <w:p w:rsidR="00D85E1E" w:rsidRPr="005407FF" w:rsidRDefault="00D85E1E" w:rsidP="00D85E1E">
      <w:pPr>
        <w:shd w:val="clear" w:color="auto" w:fill="FFFFFF" w:themeFill="background1"/>
        <w:spacing w:after="150" w:line="240" w:lineRule="auto"/>
        <w:rPr>
          <w:rFonts w:eastAsia="Times New Roman"/>
          <w:b/>
        </w:rPr>
      </w:pPr>
      <w:r w:rsidRPr="005407FF">
        <w:rPr>
          <w:rFonts w:eastAsia="Times New Roman"/>
          <w:b/>
        </w:rPr>
        <w:t>Obce, města a kraje, které mají na svém území </w:t>
      </w:r>
      <w:proofErr w:type="spellStart"/>
      <w:r w:rsidRPr="005407FF">
        <w:rPr>
          <w:rFonts w:eastAsia="Times New Roman"/>
          <w:b/>
        </w:rPr>
        <w:t>brownfieldy</w:t>
      </w:r>
      <w:proofErr w:type="spellEnd"/>
      <w:r w:rsidRPr="005407FF">
        <w:rPr>
          <w:rFonts w:eastAsia="Times New Roman"/>
          <w:b/>
        </w:rPr>
        <w:t xml:space="preserve"> vhodné pro</w:t>
      </w:r>
      <w:r w:rsidR="00C8673A">
        <w:rPr>
          <w:rFonts w:eastAsia="Times New Roman"/>
          <w:b/>
        </w:rPr>
        <w:t xml:space="preserve"> budoucí podnikatelské využití, </w:t>
      </w:r>
      <w:r w:rsidRPr="005407FF">
        <w:rPr>
          <w:rFonts w:eastAsia="Times New Roman"/>
          <w:b/>
        </w:rPr>
        <w:t>mohou žádat o podporu z programu M</w:t>
      </w:r>
      <w:r w:rsidR="00C8673A">
        <w:rPr>
          <w:rFonts w:eastAsia="Times New Roman"/>
          <w:b/>
        </w:rPr>
        <w:t xml:space="preserve">inisterstva průmyslu a obchodu. </w:t>
      </w:r>
      <w:r w:rsidRPr="005407FF">
        <w:rPr>
          <w:rFonts w:eastAsia="Times New Roman"/>
          <w:b/>
        </w:rPr>
        <w:t xml:space="preserve">Na regeneraci </w:t>
      </w:r>
      <w:proofErr w:type="spellStart"/>
      <w:r w:rsidRPr="005407FF">
        <w:rPr>
          <w:rFonts w:eastAsia="Times New Roman"/>
          <w:b/>
        </w:rPr>
        <w:t>brownfieldů</w:t>
      </w:r>
      <w:proofErr w:type="spellEnd"/>
      <w:r w:rsidRPr="005407FF">
        <w:rPr>
          <w:rFonts w:eastAsia="Times New Roman"/>
          <w:b/>
        </w:rPr>
        <w:t xml:space="preserve"> je letos připraveno 210 milionů korun. Žádosti o podporu </w:t>
      </w:r>
      <w:r w:rsidR="003A2A3E">
        <w:rPr>
          <w:rFonts w:eastAsia="Times New Roman"/>
          <w:b/>
        </w:rPr>
        <w:t xml:space="preserve">přijímá MPO </w:t>
      </w:r>
      <w:r w:rsidRPr="005407FF">
        <w:rPr>
          <w:rFonts w:eastAsia="Times New Roman"/>
          <w:b/>
        </w:rPr>
        <w:t>do 30. června 2021.</w:t>
      </w:r>
    </w:p>
    <w:p w:rsidR="00D85E1E" w:rsidRPr="00D85E1E" w:rsidRDefault="00D85E1E" w:rsidP="00D85E1E">
      <w:pPr>
        <w:shd w:val="clear" w:color="auto" w:fill="FFFFFF" w:themeFill="background1"/>
        <w:spacing w:after="150" w:line="240" w:lineRule="auto"/>
        <w:rPr>
          <w:rFonts w:eastAsia="Times New Roman"/>
        </w:rPr>
      </w:pPr>
      <w:r w:rsidRPr="00D85E1E">
        <w:rPr>
          <w:rFonts w:eastAsia="Times New Roman"/>
          <w:i/>
          <w:iCs/>
        </w:rPr>
        <w:t xml:space="preserve">„Regenerace </w:t>
      </w:r>
      <w:proofErr w:type="spellStart"/>
      <w:r w:rsidRPr="00D85E1E">
        <w:rPr>
          <w:rFonts w:eastAsia="Times New Roman"/>
          <w:i/>
          <w:iCs/>
        </w:rPr>
        <w:t>brownfieldů</w:t>
      </w:r>
      <w:proofErr w:type="spellEnd"/>
      <w:r w:rsidRPr="00D85E1E">
        <w:rPr>
          <w:rFonts w:eastAsia="Times New Roman"/>
          <w:i/>
          <w:iCs/>
        </w:rPr>
        <w:t xml:space="preserve">  s sebou nese vyšší náklady na rekonstrukce starých objektů, demolice a případně i odstranění ekologických zátěží. Zejména menším obcím je proto třeba s těmito náklady pomoci,“ </w:t>
      </w:r>
      <w:r w:rsidRPr="00D85E1E">
        <w:rPr>
          <w:rFonts w:eastAsia="Times New Roman"/>
          <w:b/>
          <w:iCs/>
        </w:rPr>
        <w:t xml:space="preserve">říká vicepremiér a ministr průmyslu a obchodu Karel Havlíček </w:t>
      </w:r>
      <w:r w:rsidRPr="003A2A3E">
        <w:rPr>
          <w:rFonts w:eastAsia="Times New Roman"/>
          <w:iCs/>
        </w:rPr>
        <w:t>a dodává</w:t>
      </w:r>
      <w:r w:rsidRPr="003A2A3E">
        <w:rPr>
          <w:rFonts w:eastAsia="Times New Roman"/>
          <w:i/>
          <w:iCs/>
        </w:rPr>
        <w:t>:</w:t>
      </w:r>
      <w:r w:rsidRPr="00D85E1E">
        <w:rPr>
          <w:rFonts w:eastAsia="Times New Roman"/>
          <w:i/>
          <w:iCs/>
        </w:rPr>
        <w:t xml:space="preserve"> „V letošním roce máme v programu připraveno 210 milionů korun a věříme, že se stejně jako v předchozích letech přihlásí zajímavé projekty.“</w:t>
      </w:r>
    </w:p>
    <w:p w:rsidR="00D85E1E" w:rsidRPr="00D85E1E" w:rsidRDefault="00D85E1E" w:rsidP="005407FF">
      <w:pPr>
        <w:shd w:val="clear" w:color="auto" w:fill="FFFFFF" w:themeFill="background1"/>
        <w:spacing w:after="150" w:line="240" w:lineRule="auto"/>
        <w:jc w:val="both"/>
        <w:rPr>
          <w:rFonts w:eastAsia="Times New Roman"/>
        </w:rPr>
      </w:pPr>
      <w:r w:rsidRPr="00D85E1E">
        <w:rPr>
          <w:rFonts w:eastAsia="Times New Roman"/>
        </w:rPr>
        <w:t xml:space="preserve">Dotace je určená pro obce a města v Moravskoslezském, Ústeckém a Karlovarském kraji a v dalších hospodářsky problémových regionech. Podmínkou je budoucí využití obnoveného </w:t>
      </w:r>
      <w:proofErr w:type="spellStart"/>
      <w:r w:rsidRPr="00D85E1E">
        <w:rPr>
          <w:rFonts w:eastAsia="Times New Roman"/>
        </w:rPr>
        <w:t>brownfieldu</w:t>
      </w:r>
      <w:proofErr w:type="spellEnd"/>
      <w:r w:rsidR="005407FF">
        <w:rPr>
          <w:rFonts w:eastAsia="Times New Roman"/>
        </w:rPr>
        <w:t xml:space="preserve"> </w:t>
      </w:r>
      <w:r w:rsidRPr="00D85E1E">
        <w:rPr>
          <w:rFonts w:eastAsia="Times New Roman"/>
        </w:rPr>
        <w:t xml:space="preserve">k podnikatelským účelům. </w:t>
      </w:r>
      <w:r>
        <w:rPr>
          <w:rFonts w:eastAsia="Times New Roman"/>
        </w:rPr>
        <w:t>Podpora se</w:t>
      </w:r>
      <w:r w:rsidRPr="00D85E1E">
        <w:rPr>
          <w:rFonts w:eastAsia="Times New Roman"/>
        </w:rPr>
        <w:t xml:space="preserve"> pohybuje od 60 % pro kraje do 95 % pro nejmenší obce. Výše dotace pro jeden projekt může být max. 60 mil. Kč.</w:t>
      </w:r>
      <w:r w:rsidR="005407FF">
        <w:rPr>
          <w:rFonts w:eastAsia="Times New Roman"/>
        </w:rPr>
        <w:t xml:space="preserve"> Podrobné informace jsou</w:t>
      </w:r>
      <w:r w:rsidR="005407FF" w:rsidRPr="00D85E1E">
        <w:rPr>
          <w:rFonts w:eastAsia="Times New Roman"/>
        </w:rPr>
        <w:t xml:space="preserve"> k dispozici </w:t>
      </w:r>
      <w:hyperlink r:id="rId10" w:history="1">
        <w:r w:rsidR="005407FF" w:rsidRPr="005407FF">
          <w:rPr>
            <w:rStyle w:val="Hypertextovodkaz"/>
            <w:rFonts w:eastAsia="Times New Roman"/>
          </w:rPr>
          <w:t>zde</w:t>
        </w:r>
      </w:hyperlink>
      <w:r w:rsidR="005407FF">
        <w:rPr>
          <w:rFonts w:eastAsia="Times New Roman"/>
        </w:rPr>
        <w:t xml:space="preserve">. </w:t>
      </w:r>
    </w:p>
    <w:p w:rsidR="00D85E1E" w:rsidRPr="005407FF" w:rsidRDefault="00D85E1E" w:rsidP="00D85E1E">
      <w:pPr>
        <w:shd w:val="clear" w:color="auto" w:fill="FFFFFF" w:themeFill="background1"/>
        <w:spacing w:after="150" w:line="240" w:lineRule="auto"/>
        <w:rPr>
          <w:rFonts w:eastAsia="Times New Roman"/>
          <w:b/>
          <w:bCs/>
        </w:rPr>
      </w:pPr>
      <w:r w:rsidRPr="00D85E1E">
        <w:rPr>
          <w:rFonts w:eastAsia="Times New Roman"/>
        </w:rPr>
        <w:t xml:space="preserve">Ministerstvo průmyslu a obchodu realizuje program Regenerace a podnikatelské využití </w:t>
      </w:r>
      <w:proofErr w:type="spellStart"/>
      <w:r w:rsidRPr="00D85E1E">
        <w:rPr>
          <w:rFonts w:eastAsia="Times New Roman"/>
        </w:rPr>
        <w:t>brownfieldů</w:t>
      </w:r>
      <w:proofErr w:type="spellEnd"/>
      <w:r w:rsidRPr="00D85E1E">
        <w:rPr>
          <w:rFonts w:eastAsia="Times New Roman"/>
        </w:rPr>
        <w:t xml:space="preserve"> od roku 2017. V předchozích čtyřech výzvách bylo vybráno 20 projektů, z nichž některé již byly dokončeny a předány podnikatelům k užívání.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„</w:t>
      </w:r>
      <w:r w:rsidRPr="00D85E1E">
        <w:rPr>
          <w:rFonts w:eastAsia="Times New Roman"/>
          <w:i/>
          <w:iCs/>
        </w:rPr>
        <w:t>Zvažujeme, že bychom program v příštích letech rozšířili na celou Českou republiku a zpřístupnili jej tak ještě více zájemcům</w:t>
      </w:r>
      <w:r>
        <w:rPr>
          <w:rFonts w:eastAsia="Times New Roman"/>
          <w:i/>
          <w:iCs/>
        </w:rPr>
        <w:t>. Pomůžeme tak</w:t>
      </w:r>
      <w:r w:rsidRPr="00D85E1E">
        <w:rPr>
          <w:rFonts w:eastAsia="Times New Roman"/>
          <w:i/>
          <w:iCs/>
        </w:rPr>
        <w:t xml:space="preserve"> obcím při vytváření nových prostor pro podnikatelské aktivity a tím </w:t>
      </w:r>
      <w:r>
        <w:rPr>
          <w:rFonts w:eastAsia="Times New Roman"/>
          <w:i/>
          <w:iCs/>
        </w:rPr>
        <w:t xml:space="preserve">i </w:t>
      </w:r>
      <w:r w:rsidRPr="00D85E1E">
        <w:rPr>
          <w:rFonts w:eastAsia="Times New Roman"/>
          <w:i/>
          <w:iCs/>
        </w:rPr>
        <w:t>jejich rozvoji</w:t>
      </w:r>
      <w:r>
        <w:rPr>
          <w:rFonts w:eastAsia="Times New Roman"/>
          <w:i/>
          <w:iCs/>
        </w:rPr>
        <w:t>,”</w:t>
      </w:r>
      <w:r w:rsidRPr="003A2A3E">
        <w:rPr>
          <w:rFonts w:eastAsia="Times New Roman"/>
          <w:i/>
          <w:iCs/>
        </w:rPr>
        <w:t xml:space="preserve"> </w:t>
      </w:r>
      <w:r w:rsidRPr="003A2A3E">
        <w:rPr>
          <w:rFonts w:eastAsia="Times New Roman"/>
          <w:iCs/>
        </w:rPr>
        <w:t xml:space="preserve">říká </w:t>
      </w:r>
      <w:r w:rsidRPr="005407FF">
        <w:rPr>
          <w:rFonts w:eastAsia="Times New Roman"/>
          <w:b/>
          <w:iCs/>
        </w:rPr>
        <w:t>náměstek pro digitalizaci a inovace</w:t>
      </w:r>
      <w:r w:rsidRPr="005407FF">
        <w:rPr>
          <w:rFonts w:eastAsia="Times New Roman"/>
          <w:b/>
          <w:i/>
          <w:iCs/>
        </w:rPr>
        <w:t xml:space="preserve"> </w:t>
      </w:r>
      <w:r w:rsidRPr="005407FF">
        <w:rPr>
          <w:rFonts w:eastAsia="Times New Roman"/>
          <w:b/>
          <w:bCs/>
        </w:rPr>
        <w:t>Petr Očko.</w:t>
      </w:r>
    </w:p>
    <w:p w:rsidR="001E1F04" w:rsidRPr="00D85E1E" w:rsidRDefault="00D85E1E" w:rsidP="005407FF">
      <w:pPr>
        <w:shd w:val="clear" w:color="auto" w:fill="FFFFFF" w:themeFill="background1"/>
        <w:spacing w:after="150" w:line="240" w:lineRule="auto"/>
        <w:rPr>
          <w:i/>
        </w:rPr>
      </w:pPr>
      <w:r w:rsidRPr="00D85E1E">
        <w:rPr>
          <w:rFonts w:eastAsia="Times New Roman"/>
          <w:bCs/>
        </w:rPr>
        <w:t>„</w:t>
      </w:r>
      <w:r w:rsidRPr="00D85E1E">
        <w:rPr>
          <w:rFonts w:eastAsia="Times New Roman"/>
          <w:bCs/>
          <w:i/>
        </w:rPr>
        <w:t>Díky finanční podpoře z programu se nám podařilo úspěšně zrealizovat již dva projekty</w:t>
      </w:r>
      <w:r w:rsidR="005407FF">
        <w:rPr>
          <w:rFonts w:eastAsia="Times New Roman"/>
          <w:bCs/>
          <w:i/>
        </w:rPr>
        <w:t>,</w:t>
      </w:r>
      <w:r w:rsidRPr="00D85E1E">
        <w:rPr>
          <w:rFonts w:eastAsia="Times New Roman"/>
          <w:bCs/>
          <w:i/>
        </w:rPr>
        <w:t>“</w:t>
      </w:r>
      <w:r w:rsidRPr="003A2A3E">
        <w:rPr>
          <w:rFonts w:eastAsia="Times New Roman"/>
          <w:bCs/>
          <w:i/>
        </w:rPr>
        <w:t xml:space="preserve"> </w:t>
      </w:r>
      <w:r w:rsidRPr="003A2A3E">
        <w:rPr>
          <w:rFonts w:eastAsia="Times New Roman"/>
          <w:bCs/>
        </w:rPr>
        <w:t xml:space="preserve">říká </w:t>
      </w:r>
      <w:r w:rsidR="005407FF">
        <w:rPr>
          <w:rFonts w:eastAsia="Times New Roman"/>
          <w:b/>
          <w:bCs/>
        </w:rPr>
        <w:t>místostarosta Litoměřic</w:t>
      </w:r>
      <w:r w:rsidR="005407FF" w:rsidRPr="005407FF">
        <w:rPr>
          <w:rFonts w:eastAsia="Times New Roman"/>
          <w:b/>
          <w:bCs/>
        </w:rPr>
        <w:t xml:space="preserve"> </w:t>
      </w:r>
      <w:r w:rsidRPr="005407FF">
        <w:rPr>
          <w:rFonts w:eastAsia="Times New Roman"/>
          <w:b/>
          <w:bCs/>
        </w:rPr>
        <w:t>Karel Krejza</w:t>
      </w:r>
      <w:r w:rsidR="005407FF">
        <w:rPr>
          <w:rFonts w:eastAsia="Times New Roman"/>
          <w:b/>
          <w:bCs/>
        </w:rPr>
        <w:t xml:space="preserve"> a dodává:</w:t>
      </w:r>
      <w:r w:rsidRPr="005407FF">
        <w:rPr>
          <w:rFonts w:eastAsia="Times New Roman"/>
          <w:b/>
          <w:bCs/>
        </w:rPr>
        <w:t xml:space="preserve"> </w:t>
      </w:r>
      <w:r w:rsidRPr="00D85E1E">
        <w:rPr>
          <w:rFonts w:eastAsia="Times New Roman"/>
          <w:bCs/>
        </w:rPr>
        <w:t>„</w:t>
      </w:r>
      <w:r w:rsidRPr="00D85E1E">
        <w:rPr>
          <w:rFonts w:eastAsia="Times New Roman"/>
          <w:bCs/>
          <w:i/>
        </w:rPr>
        <w:t xml:space="preserve">Prvním z nich je rekonstrukce části bývalého pivovaru v centru města, druhým je pak regenerace části bývalých kasáren. V případě, že budeme úspěšní </w:t>
      </w:r>
      <w:r w:rsidR="005407FF">
        <w:rPr>
          <w:rFonts w:eastAsia="Times New Roman"/>
          <w:bCs/>
          <w:i/>
        </w:rPr>
        <w:t xml:space="preserve">i </w:t>
      </w:r>
      <w:r w:rsidRPr="00D85E1E">
        <w:rPr>
          <w:rFonts w:eastAsia="Times New Roman"/>
          <w:bCs/>
          <w:i/>
        </w:rPr>
        <w:t>v této výzvě, dokončíme revitalizaci městské</w:t>
      </w:r>
      <w:bookmarkStart w:id="0" w:name="_GoBack"/>
      <w:bookmarkEnd w:id="0"/>
      <w:r w:rsidRPr="00D85E1E">
        <w:rPr>
          <w:rFonts w:eastAsia="Times New Roman"/>
          <w:bCs/>
          <w:i/>
        </w:rPr>
        <w:t>ho centra, které je v chráněné památkové zóně.“</w:t>
      </w:r>
    </w:p>
    <w:sectPr w:rsidR="001E1F04" w:rsidRPr="00D85E1E">
      <w:footerReference w:type="default" r:id="rId11"/>
      <w:type w:val="continuous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184" w:rsidRDefault="00270184">
      <w:pPr>
        <w:spacing w:after="0" w:line="240" w:lineRule="auto"/>
      </w:pPr>
      <w:r>
        <w:separator/>
      </w:r>
    </w:p>
  </w:endnote>
  <w:endnote w:type="continuationSeparator" w:id="0">
    <w:p w:rsidR="00270184" w:rsidRDefault="0027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F04" w:rsidRDefault="001E1F0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9765" w:type="dxa"/>
      <w:tblInd w:w="0" w:type="dxa"/>
      <w:tblLayout w:type="fixed"/>
      <w:tblLook w:val="0600" w:firstRow="0" w:lastRow="0" w:firstColumn="0" w:lastColumn="0" w:noHBand="1" w:noVBand="1"/>
    </w:tblPr>
    <w:tblGrid>
      <w:gridCol w:w="3288"/>
      <w:gridCol w:w="3151"/>
      <w:gridCol w:w="3326"/>
    </w:tblGrid>
    <w:tr w:rsidR="001E1F04">
      <w:trPr>
        <w:trHeight w:val="57"/>
      </w:trPr>
      <w:tc>
        <w:tcPr>
          <w:tcW w:w="3288" w:type="dxa"/>
        </w:tcPr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  <w:tc>
        <w:tcPr>
          <w:tcW w:w="3151" w:type="dxa"/>
        </w:tcPr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  <w:tc>
        <w:tcPr>
          <w:tcW w:w="3326" w:type="dxa"/>
        </w:tcPr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</w:tr>
    <w:tr w:rsidR="001E1F04">
      <w:trPr>
        <w:trHeight w:val="615"/>
      </w:trPr>
      <w:tc>
        <w:tcPr>
          <w:tcW w:w="3288" w:type="dxa"/>
        </w:tcPr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  <w:tc>
        <w:tcPr>
          <w:tcW w:w="3151" w:type="dxa"/>
        </w:tcPr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  <w:tc>
        <w:tcPr>
          <w:tcW w:w="3326" w:type="dxa"/>
        </w:tcPr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</w:tr>
    <w:tr w:rsidR="001E1F04">
      <w:trPr>
        <w:trHeight w:val="615"/>
      </w:trPr>
      <w:tc>
        <w:tcPr>
          <w:tcW w:w="3288" w:type="dxa"/>
        </w:tcPr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  <w:tc>
        <w:tcPr>
          <w:tcW w:w="3151" w:type="dxa"/>
        </w:tcPr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  <w:tc>
        <w:tcPr>
          <w:tcW w:w="3326" w:type="dxa"/>
        </w:tcPr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</w:tr>
    <w:tr w:rsidR="001E1F04">
      <w:trPr>
        <w:trHeight w:val="615"/>
      </w:trPr>
      <w:tc>
        <w:tcPr>
          <w:tcW w:w="3288" w:type="dxa"/>
        </w:tcPr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  <w:tc>
        <w:tcPr>
          <w:tcW w:w="3151" w:type="dxa"/>
        </w:tcPr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  <w:tc>
        <w:tcPr>
          <w:tcW w:w="3326" w:type="dxa"/>
        </w:tcPr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</w:tr>
    <w:tr w:rsidR="001E1F04">
      <w:trPr>
        <w:trHeight w:val="615"/>
      </w:trPr>
      <w:tc>
        <w:tcPr>
          <w:tcW w:w="3288" w:type="dxa"/>
        </w:tcPr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  <w:tc>
        <w:tcPr>
          <w:tcW w:w="3151" w:type="dxa"/>
        </w:tcPr>
        <w:p w:rsidR="001E1F04" w:rsidRDefault="0029350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  <w:r>
            <w:rPr>
              <w:noProof/>
              <w:lang w:eastAsia="cs-CZ"/>
            </w:rPr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763270</wp:posOffset>
                </wp:positionH>
                <wp:positionV relativeFrom="paragraph">
                  <wp:posOffset>-843280</wp:posOffset>
                </wp:positionV>
                <wp:extent cx="3980180" cy="2084705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0180" cy="20847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26" w:type="dxa"/>
        </w:tcPr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</w:tr>
    <w:tr w:rsidR="001E1F04">
      <w:trPr>
        <w:trHeight w:val="615"/>
      </w:trPr>
      <w:tc>
        <w:tcPr>
          <w:tcW w:w="3288" w:type="dxa"/>
        </w:tcPr>
        <w:p w:rsidR="001E1F04" w:rsidRDefault="005E04E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  <w:r>
            <w:rPr>
              <w:color w:val="004B8D"/>
              <w:sz w:val="18"/>
              <w:szCs w:val="18"/>
            </w:rPr>
            <w:t>Štěpánka Filipová</w:t>
          </w:r>
        </w:p>
        <w:p w:rsidR="001E1F04" w:rsidRDefault="005E04E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  <w:r>
            <w:rPr>
              <w:color w:val="004B8D"/>
              <w:sz w:val="18"/>
              <w:szCs w:val="18"/>
            </w:rPr>
            <w:t>tisková mluvčí</w:t>
          </w:r>
        </w:p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  <w:p w:rsidR="001E1F04" w:rsidRDefault="001E1F04" w:rsidP="0029350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  <w:tc>
        <w:tcPr>
          <w:tcW w:w="3151" w:type="dxa"/>
        </w:tcPr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  <w:tc>
        <w:tcPr>
          <w:tcW w:w="3326" w:type="dxa"/>
        </w:tcPr>
        <w:p w:rsidR="00293508" w:rsidRDefault="0029350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  <w:r>
            <w:rPr>
              <w:color w:val="004B8D"/>
              <w:sz w:val="18"/>
              <w:szCs w:val="18"/>
            </w:rPr>
            <w:t>Ministerstvo průmyslu a obchodu</w:t>
          </w:r>
          <w:r>
            <w:rPr>
              <w:color w:val="004B8D"/>
              <w:sz w:val="18"/>
              <w:szCs w:val="18"/>
            </w:rPr>
            <w:t xml:space="preserve"> </w:t>
          </w:r>
        </w:p>
        <w:p w:rsidR="001E1F04" w:rsidRDefault="005E04E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  <w:r>
            <w:rPr>
              <w:color w:val="004B8D"/>
              <w:sz w:val="18"/>
              <w:szCs w:val="18"/>
            </w:rPr>
            <w:t>Na Františku 32, 110 15 Praha 1</w:t>
          </w:r>
        </w:p>
        <w:p w:rsidR="001E1F04" w:rsidRDefault="005E04E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  <w:r>
            <w:rPr>
              <w:color w:val="004B8D"/>
              <w:sz w:val="18"/>
              <w:szCs w:val="18"/>
            </w:rPr>
            <w:t>M +420 724 302 802</w:t>
          </w:r>
        </w:p>
        <w:p w:rsidR="001E1F04" w:rsidRDefault="005E04E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  <w:r>
            <w:rPr>
              <w:color w:val="004B8D"/>
              <w:sz w:val="18"/>
              <w:szCs w:val="18"/>
            </w:rPr>
            <w:t>filipovas@mpo.cz, www.mpo.cz</w:t>
          </w:r>
        </w:p>
      </w:tc>
    </w:tr>
  </w:tbl>
  <w:p w:rsidR="001E1F04" w:rsidRDefault="001E1F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F04" w:rsidRDefault="001E1F0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9765" w:type="dxa"/>
      <w:tblInd w:w="0" w:type="dxa"/>
      <w:tblLayout w:type="fixed"/>
      <w:tblLook w:val="0600" w:firstRow="0" w:lastRow="0" w:firstColumn="0" w:lastColumn="0" w:noHBand="1" w:noVBand="1"/>
    </w:tblPr>
    <w:tblGrid>
      <w:gridCol w:w="3288"/>
      <w:gridCol w:w="3151"/>
      <w:gridCol w:w="3326"/>
    </w:tblGrid>
    <w:tr w:rsidR="001E1F04">
      <w:trPr>
        <w:trHeight w:val="57"/>
      </w:trPr>
      <w:tc>
        <w:tcPr>
          <w:tcW w:w="3288" w:type="dxa"/>
        </w:tcPr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  <w:tc>
        <w:tcPr>
          <w:tcW w:w="3151" w:type="dxa"/>
        </w:tcPr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  <w:tc>
        <w:tcPr>
          <w:tcW w:w="3326" w:type="dxa"/>
        </w:tcPr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</w:tr>
    <w:tr w:rsidR="001E1F04">
      <w:trPr>
        <w:trHeight w:val="615"/>
      </w:trPr>
      <w:tc>
        <w:tcPr>
          <w:tcW w:w="3288" w:type="dxa"/>
        </w:tcPr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  <w:tc>
        <w:tcPr>
          <w:tcW w:w="3151" w:type="dxa"/>
        </w:tcPr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  <w:tc>
        <w:tcPr>
          <w:tcW w:w="3326" w:type="dxa"/>
        </w:tcPr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</w:tr>
    <w:tr w:rsidR="001E1F04">
      <w:trPr>
        <w:trHeight w:val="615"/>
      </w:trPr>
      <w:tc>
        <w:tcPr>
          <w:tcW w:w="3288" w:type="dxa"/>
        </w:tcPr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  <w:p w:rsidR="001E1F04" w:rsidRDefault="005E04E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  <w:r>
            <w:rPr>
              <w:color w:val="004B8D"/>
              <w:sz w:val="18"/>
              <w:szCs w:val="18"/>
            </w:rPr>
            <w:t>Mgr. Štěpánka Filipová</w:t>
          </w:r>
        </w:p>
        <w:p w:rsidR="001E1F04" w:rsidRDefault="005E04E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  <w:r>
            <w:rPr>
              <w:color w:val="004B8D"/>
              <w:sz w:val="18"/>
              <w:szCs w:val="18"/>
            </w:rPr>
            <w:t>tisková mluvčí</w:t>
          </w:r>
        </w:p>
      </w:tc>
      <w:tc>
        <w:tcPr>
          <w:tcW w:w="3151" w:type="dxa"/>
        </w:tcPr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  <w:tc>
        <w:tcPr>
          <w:tcW w:w="3326" w:type="dxa"/>
        </w:tcPr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</w:tr>
    <w:tr w:rsidR="001E1F04">
      <w:trPr>
        <w:trHeight w:val="615"/>
      </w:trPr>
      <w:tc>
        <w:tcPr>
          <w:tcW w:w="3288" w:type="dxa"/>
        </w:tcPr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  <w:tc>
        <w:tcPr>
          <w:tcW w:w="3151" w:type="dxa"/>
        </w:tcPr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  <w:tc>
        <w:tcPr>
          <w:tcW w:w="3326" w:type="dxa"/>
        </w:tcPr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</w:tr>
    <w:tr w:rsidR="001E1F04">
      <w:trPr>
        <w:trHeight w:val="615"/>
      </w:trPr>
      <w:tc>
        <w:tcPr>
          <w:tcW w:w="3288" w:type="dxa"/>
        </w:tcPr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  <w:tc>
        <w:tcPr>
          <w:tcW w:w="3151" w:type="dxa"/>
        </w:tcPr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  <w:tc>
        <w:tcPr>
          <w:tcW w:w="3326" w:type="dxa"/>
        </w:tcPr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</w:tr>
    <w:tr w:rsidR="001E1F04">
      <w:trPr>
        <w:trHeight w:val="80"/>
      </w:trPr>
      <w:tc>
        <w:tcPr>
          <w:tcW w:w="3288" w:type="dxa"/>
        </w:tcPr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  <w:tc>
        <w:tcPr>
          <w:tcW w:w="3151" w:type="dxa"/>
        </w:tcPr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  <w:tc>
        <w:tcPr>
          <w:tcW w:w="3326" w:type="dxa"/>
        </w:tcPr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</w:tr>
    <w:tr w:rsidR="001E1F04">
      <w:trPr>
        <w:trHeight w:val="615"/>
      </w:trPr>
      <w:tc>
        <w:tcPr>
          <w:tcW w:w="3288" w:type="dxa"/>
        </w:tcPr>
        <w:p w:rsidR="001E1F04" w:rsidRDefault="005E04E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  <w:r>
            <w:rPr>
              <w:color w:val="004B8D"/>
              <w:sz w:val="18"/>
              <w:szCs w:val="18"/>
            </w:rPr>
            <w:t>Štěpánka Filipová</w:t>
          </w:r>
        </w:p>
        <w:p w:rsidR="001E1F04" w:rsidRDefault="005E04E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  <w:r>
            <w:rPr>
              <w:color w:val="004B8D"/>
              <w:sz w:val="18"/>
              <w:szCs w:val="18"/>
            </w:rPr>
            <w:t>tisková mluvčí</w:t>
          </w:r>
        </w:p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  <w:p w:rsidR="001E1F04" w:rsidRDefault="005E04E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  <w:r>
            <w:rPr>
              <w:color w:val="004B8D"/>
              <w:sz w:val="18"/>
              <w:szCs w:val="18"/>
            </w:rPr>
            <w:t>Ministerstvo průmyslu a obchodu</w:t>
          </w:r>
        </w:p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  <w:tc>
        <w:tcPr>
          <w:tcW w:w="3151" w:type="dxa"/>
        </w:tcPr>
        <w:p w:rsidR="001E1F04" w:rsidRDefault="001E1F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</w:p>
      </w:tc>
      <w:tc>
        <w:tcPr>
          <w:tcW w:w="3326" w:type="dxa"/>
        </w:tcPr>
        <w:p w:rsidR="001E1F04" w:rsidRDefault="005E04E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  <w:r>
            <w:rPr>
              <w:color w:val="004B8D"/>
              <w:sz w:val="18"/>
              <w:szCs w:val="18"/>
            </w:rPr>
            <w:t>Na Františku 32, 110 15 Praha 1</w:t>
          </w:r>
          <w:r>
            <w:rPr>
              <w:noProof/>
              <w:lang w:eastAsia="cs-CZ"/>
            </w:rPr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-2419349</wp:posOffset>
                </wp:positionH>
                <wp:positionV relativeFrom="paragraph">
                  <wp:posOffset>0</wp:posOffset>
                </wp:positionV>
                <wp:extent cx="3980180" cy="2084705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0180" cy="20847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1E1F04" w:rsidRDefault="005E04E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  <w:r>
            <w:rPr>
              <w:color w:val="004B8D"/>
              <w:sz w:val="18"/>
              <w:szCs w:val="18"/>
            </w:rPr>
            <w:t>M +420 724 302 802</w:t>
          </w:r>
        </w:p>
        <w:p w:rsidR="001E1F04" w:rsidRDefault="005E04E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4B8D"/>
              <w:sz w:val="18"/>
              <w:szCs w:val="18"/>
            </w:rPr>
          </w:pPr>
          <w:r>
            <w:rPr>
              <w:color w:val="004B8D"/>
              <w:sz w:val="18"/>
              <w:szCs w:val="18"/>
            </w:rPr>
            <w:t>filipovas@mpo.cz, www.mpo.cz</w:t>
          </w:r>
        </w:p>
      </w:tc>
    </w:tr>
  </w:tbl>
  <w:p w:rsidR="001E1F04" w:rsidRDefault="001E1F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184" w:rsidRDefault="00270184">
      <w:pPr>
        <w:spacing w:after="0" w:line="240" w:lineRule="auto"/>
      </w:pPr>
      <w:r>
        <w:separator/>
      </w:r>
    </w:p>
  </w:footnote>
  <w:footnote w:type="continuationSeparator" w:id="0">
    <w:p w:rsidR="00270184" w:rsidRDefault="00270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F04" w:rsidRDefault="001E1F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1E1F04" w:rsidRDefault="001E1F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1E1F04" w:rsidRDefault="001E1F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10ED"/>
    <w:multiLevelType w:val="multilevel"/>
    <w:tmpl w:val="2C1E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F04"/>
    <w:rsid w:val="00022CC0"/>
    <w:rsid w:val="001B583B"/>
    <w:rsid w:val="001E1F04"/>
    <w:rsid w:val="001F0ABB"/>
    <w:rsid w:val="00270184"/>
    <w:rsid w:val="00293508"/>
    <w:rsid w:val="002B3E14"/>
    <w:rsid w:val="003A2A3E"/>
    <w:rsid w:val="003C0AA3"/>
    <w:rsid w:val="004625B3"/>
    <w:rsid w:val="005407FF"/>
    <w:rsid w:val="005708B2"/>
    <w:rsid w:val="005E04E2"/>
    <w:rsid w:val="006528C5"/>
    <w:rsid w:val="007836B4"/>
    <w:rsid w:val="00847C7E"/>
    <w:rsid w:val="00901F04"/>
    <w:rsid w:val="00972F35"/>
    <w:rsid w:val="00A73998"/>
    <w:rsid w:val="00C74B44"/>
    <w:rsid w:val="00C8673A"/>
    <w:rsid w:val="00D85E1E"/>
    <w:rsid w:val="00E36504"/>
    <w:rsid w:val="00FE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003F"/>
  <w15:docId w15:val="{17E14E58-D8EA-4212-9310-B5AC1C86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spacing w:after="160" w:line="34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120" w:after="120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spacing w:after="0" w:line="240" w:lineRule="auto"/>
    </w:pPr>
    <w:rPr>
      <w:rFonts w:ascii="Cambria" w:eastAsia="Cambria" w:hAnsi="Cambria" w:cs="Cambria"/>
      <w:sz w:val="56"/>
      <w:szCs w:val="56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62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5B3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65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6528C5"/>
  </w:style>
  <w:style w:type="character" w:customStyle="1" w:styleId="eop">
    <w:name w:val="eop"/>
    <w:basedOn w:val="Standardnpsmoodstavce"/>
    <w:rsid w:val="006528C5"/>
  </w:style>
  <w:style w:type="character" w:customStyle="1" w:styleId="spellingerror">
    <w:name w:val="spellingerror"/>
    <w:basedOn w:val="Standardnpsmoodstavce"/>
    <w:rsid w:val="006528C5"/>
  </w:style>
  <w:style w:type="character" w:styleId="Hypertextovodkaz">
    <w:name w:val="Hyperlink"/>
    <w:basedOn w:val="Standardnpsmoodstavce"/>
    <w:uiPriority w:val="99"/>
    <w:unhideWhenUsed/>
    <w:rsid w:val="006528C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9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3508"/>
  </w:style>
  <w:style w:type="paragraph" w:styleId="Zpat">
    <w:name w:val="footer"/>
    <w:basedOn w:val="Normln"/>
    <w:link w:val="ZpatChar"/>
    <w:uiPriority w:val="99"/>
    <w:unhideWhenUsed/>
    <w:rsid w:val="0029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3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www.mpo.cz/cz/podnikani/dotace-a-podpora-podnikani/podpora-brownfieldu/default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6A08FD04.dotm</Template>
  <TotalTime>0</TotalTime>
  <Pages>1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Rudolf Klepáček</dc:creator>
  <cp:lastModifiedBy>Filipová Štěpánka</cp:lastModifiedBy>
  <cp:revision>3</cp:revision>
  <dcterms:created xsi:type="dcterms:W3CDTF">2021-03-03T10:53:00Z</dcterms:created>
  <dcterms:modified xsi:type="dcterms:W3CDTF">2021-03-03T11:15:00Z</dcterms:modified>
</cp:coreProperties>
</file>